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D03" w:rsidRPr="00552D03" w:rsidRDefault="00552D03" w:rsidP="00552D03">
      <w:pPr>
        <w:widowControl/>
        <w:tabs>
          <w:tab w:val="left" w:pos="3375"/>
        </w:tabs>
        <w:jc w:val="center"/>
        <w:rPr>
          <w:rFonts w:ascii="Times New Roman" w:eastAsia="Times New Roman" w:hAnsi="Times New Roman" w:cs="Times New Roman"/>
          <w:bCs/>
          <w:color w:val="auto"/>
          <w:sz w:val="22"/>
          <w:szCs w:val="22"/>
          <w:lang w:bidi="ar-SA"/>
        </w:rPr>
      </w:pPr>
      <w:r w:rsidRPr="00552D03">
        <w:rPr>
          <w:rFonts w:ascii="Times New Roman" w:eastAsia="Times New Roman" w:hAnsi="Times New Roman" w:cs="Times New Roman"/>
          <w:bCs/>
          <w:color w:val="auto"/>
          <w:sz w:val="22"/>
          <w:szCs w:val="22"/>
          <w:lang w:bidi="ar-SA"/>
        </w:rPr>
        <w:t xml:space="preserve">Автономная некоммерческая профессиональная образовательная организация </w:t>
      </w:r>
    </w:p>
    <w:p w:rsidR="00552D03" w:rsidRPr="00552D03" w:rsidRDefault="00552D03" w:rsidP="00552D03">
      <w:pPr>
        <w:widowControl/>
        <w:tabs>
          <w:tab w:val="left" w:pos="3375"/>
        </w:tabs>
        <w:jc w:val="center"/>
        <w:rPr>
          <w:rFonts w:ascii="Times New Roman" w:eastAsia="Times New Roman" w:hAnsi="Times New Roman" w:cs="Times New Roman"/>
          <w:b/>
          <w:color w:val="auto"/>
          <w:sz w:val="22"/>
          <w:szCs w:val="22"/>
          <w:lang w:bidi="ar-SA"/>
        </w:rPr>
      </w:pPr>
      <w:r w:rsidRPr="00552D03">
        <w:rPr>
          <w:rFonts w:ascii="Times New Roman" w:eastAsia="Times New Roman" w:hAnsi="Times New Roman" w:cs="Times New Roman"/>
          <w:b/>
          <w:color w:val="auto"/>
          <w:sz w:val="22"/>
          <w:szCs w:val="22"/>
          <w:lang w:bidi="ar-SA"/>
        </w:rPr>
        <w:t>«УРАЛЬСКИЙ ПРОМЫШЛЕННО-ЭКОНОМИЧЕСКИЙ ТЕХНИКУМ»</w:t>
      </w: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jc w:val="center"/>
        <w:rPr>
          <w:rFonts w:ascii="Times New Roman" w:eastAsia="Times New Roman" w:hAnsi="Times New Roman" w:cs="Times New Roman"/>
          <w:color w:val="auto"/>
          <w:lang w:bidi="ar-SA"/>
        </w:rPr>
      </w:pPr>
      <w:r w:rsidRPr="00552D03">
        <w:rPr>
          <w:rFonts w:ascii="Times New Roman" w:eastAsia="Times New Roman" w:hAnsi="Times New Roman" w:cs="Times New Roman"/>
          <w:b/>
          <w:bCs/>
          <w:color w:val="auto"/>
          <w:sz w:val="44"/>
          <w:szCs w:val="44"/>
          <w:lang w:bidi="ar-SA"/>
        </w:rPr>
        <w:t>МДК.02.0</w:t>
      </w:r>
      <w:r>
        <w:rPr>
          <w:rFonts w:ascii="Times New Roman" w:eastAsia="Times New Roman" w:hAnsi="Times New Roman" w:cs="Times New Roman"/>
          <w:b/>
          <w:bCs/>
          <w:color w:val="auto"/>
          <w:sz w:val="44"/>
          <w:szCs w:val="44"/>
          <w:lang w:bidi="ar-SA"/>
        </w:rPr>
        <w:t>2</w:t>
      </w:r>
      <w:r w:rsidRPr="00552D03">
        <w:rPr>
          <w:rFonts w:ascii="Times New Roman" w:eastAsia="Times New Roman" w:hAnsi="Times New Roman" w:cs="Times New Roman"/>
          <w:b/>
          <w:bCs/>
          <w:color w:val="auto"/>
          <w:sz w:val="44"/>
          <w:szCs w:val="44"/>
          <w:lang w:bidi="ar-SA"/>
        </w:rPr>
        <w:t xml:space="preserve"> Электроснабжение жилищно-бытовых объектов</w:t>
      </w: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tabs>
          <w:tab w:val="left" w:pos="3375"/>
        </w:tabs>
        <w:spacing w:after="200"/>
        <w:jc w:val="center"/>
        <w:rPr>
          <w:rFonts w:ascii="Times New Roman" w:eastAsia="Times New Roman" w:hAnsi="Times New Roman" w:cs="Times New Roman"/>
          <w:color w:val="auto"/>
          <w:sz w:val="28"/>
          <w:szCs w:val="28"/>
          <w:lang w:bidi="ar-SA"/>
        </w:rPr>
      </w:pPr>
      <w:r w:rsidRPr="00552D03">
        <w:rPr>
          <w:rFonts w:ascii="Times New Roman" w:eastAsia="Times New Roman" w:hAnsi="Times New Roman" w:cs="Times New Roman"/>
          <w:color w:val="auto"/>
          <w:sz w:val="28"/>
          <w:szCs w:val="28"/>
          <w:lang w:bidi="ar-SA"/>
        </w:rPr>
        <w:t xml:space="preserve">Учебно-методическое пособие по выполнению практических работ для студентов по специальности 13.02.11 </w:t>
      </w:r>
      <w:r w:rsidRPr="00552D03">
        <w:rPr>
          <w:rFonts w:ascii="Times New Roman" w:eastAsia="Times New Roman" w:hAnsi="Times New Roman" w:cs="Times New Roman"/>
          <w:color w:val="auto"/>
          <w:lang w:bidi="ar-SA"/>
        </w:rPr>
        <w:t>«</w:t>
      </w:r>
      <w:r w:rsidRPr="00552D03">
        <w:rPr>
          <w:rFonts w:ascii="Times New Roman" w:eastAsia="Times New Roman" w:hAnsi="Times New Roman" w:cs="Times New Roman"/>
          <w:color w:val="auto"/>
          <w:sz w:val="28"/>
          <w:szCs w:val="28"/>
          <w:lang w:bidi="ar-SA"/>
        </w:rPr>
        <w:t>Техническая эксплуатация и  обслуживание электрического и электромеханического оборудования»</w:t>
      </w: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Default="00552D03" w:rsidP="00552D03">
      <w:pPr>
        <w:widowControl/>
        <w:rPr>
          <w:rFonts w:ascii="Times New Roman" w:eastAsia="Times New Roman" w:hAnsi="Times New Roman" w:cs="Times New Roman"/>
          <w:color w:val="auto"/>
          <w:lang w:bidi="ar-SA"/>
        </w:rPr>
      </w:pPr>
    </w:p>
    <w:p w:rsidR="002B3159" w:rsidRDefault="002B3159" w:rsidP="00552D03">
      <w:pPr>
        <w:widowControl/>
        <w:rPr>
          <w:rFonts w:ascii="Times New Roman" w:eastAsia="Times New Roman" w:hAnsi="Times New Roman" w:cs="Times New Roman"/>
          <w:color w:val="auto"/>
          <w:lang w:bidi="ar-SA"/>
        </w:rPr>
      </w:pPr>
    </w:p>
    <w:p w:rsidR="002B3159" w:rsidRDefault="002B3159" w:rsidP="00552D03">
      <w:pPr>
        <w:widowControl/>
        <w:rPr>
          <w:rFonts w:ascii="Times New Roman" w:eastAsia="Times New Roman" w:hAnsi="Times New Roman" w:cs="Times New Roman"/>
          <w:color w:val="auto"/>
          <w:lang w:bidi="ar-SA"/>
        </w:rPr>
      </w:pPr>
    </w:p>
    <w:p w:rsidR="002B3159" w:rsidRDefault="002B3159" w:rsidP="00552D03">
      <w:pPr>
        <w:widowControl/>
        <w:rPr>
          <w:rFonts w:ascii="Times New Roman" w:eastAsia="Times New Roman" w:hAnsi="Times New Roman" w:cs="Times New Roman"/>
          <w:color w:val="auto"/>
          <w:lang w:bidi="ar-SA"/>
        </w:rPr>
      </w:pPr>
    </w:p>
    <w:p w:rsidR="002B3159" w:rsidRPr="00552D03" w:rsidRDefault="002B3159"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rPr>
          <w:rFonts w:ascii="Times New Roman" w:eastAsia="Times New Roman" w:hAnsi="Times New Roman" w:cs="Times New Roman"/>
          <w:color w:val="auto"/>
          <w:lang w:bidi="ar-SA"/>
        </w:rPr>
      </w:pPr>
    </w:p>
    <w:p w:rsidR="00552D03" w:rsidRPr="00552D03" w:rsidRDefault="00552D03" w:rsidP="00552D03">
      <w:pPr>
        <w:widowControl/>
        <w:tabs>
          <w:tab w:val="left" w:pos="3375"/>
        </w:tabs>
        <w:jc w:val="center"/>
        <w:rPr>
          <w:rFonts w:ascii="Times New Roman" w:eastAsia="Times New Roman" w:hAnsi="Times New Roman" w:cs="Times New Roman"/>
          <w:bCs/>
          <w:color w:val="auto"/>
          <w:lang w:bidi="ar-SA"/>
        </w:rPr>
      </w:pPr>
      <w:r w:rsidRPr="00552D03">
        <w:rPr>
          <w:rFonts w:ascii="Times New Roman" w:eastAsia="Times New Roman" w:hAnsi="Times New Roman" w:cs="Times New Roman"/>
          <w:bCs/>
          <w:color w:val="auto"/>
          <w:lang w:bidi="ar-SA"/>
        </w:rPr>
        <w:t>201</w:t>
      </w:r>
      <w:r w:rsidR="006F0F97">
        <w:rPr>
          <w:rFonts w:ascii="Times New Roman" w:eastAsia="Times New Roman" w:hAnsi="Times New Roman" w:cs="Times New Roman"/>
          <w:bCs/>
          <w:color w:val="auto"/>
          <w:lang w:bidi="ar-SA"/>
        </w:rPr>
        <w:t>8</w:t>
      </w:r>
      <w:r w:rsidRPr="00552D03">
        <w:rPr>
          <w:rFonts w:ascii="Times New Roman" w:eastAsia="Times New Roman" w:hAnsi="Times New Roman" w:cs="Times New Roman"/>
          <w:bCs/>
          <w:color w:val="auto"/>
          <w:lang w:bidi="ar-SA"/>
        </w:rPr>
        <w:t xml:space="preserve"> г.</w:t>
      </w:r>
    </w:p>
    <w:p w:rsidR="00552D03" w:rsidRPr="00552D03" w:rsidRDefault="00552D03" w:rsidP="002B3159">
      <w:pPr>
        <w:widowControl/>
        <w:tabs>
          <w:tab w:val="left" w:pos="3375"/>
        </w:tabs>
        <w:rPr>
          <w:rFonts w:ascii="Times New Roman" w:eastAsia="Times New Roman" w:hAnsi="Times New Roman" w:cs="Times New Roman"/>
          <w:bCs/>
          <w:color w:val="auto"/>
          <w:lang w:bidi="ar-SA"/>
        </w:rPr>
      </w:pPr>
    </w:p>
    <w:p w:rsidR="00552D03" w:rsidRPr="00552D03" w:rsidRDefault="00552D03" w:rsidP="002B3159">
      <w:pPr>
        <w:widowControl/>
        <w:shd w:val="clear" w:color="auto" w:fill="FFFFFF"/>
        <w:autoSpaceDE w:val="0"/>
        <w:autoSpaceDN w:val="0"/>
        <w:adjustRightInd w:val="0"/>
        <w:rPr>
          <w:rFonts w:ascii="Times New Roman" w:eastAsia="Times New Roman" w:hAnsi="Times New Roman" w:cs="Times New Roman"/>
          <w:color w:val="auto"/>
          <w:lang w:bidi="ar-SA"/>
        </w:rPr>
      </w:pPr>
    </w:p>
    <w:tbl>
      <w:tblPr>
        <w:tblW w:w="9584" w:type="dxa"/>
        <w:tblInd w:w="-34" w:type="dxa"/>
        <w:tblLook w:val="04A0" w:firstRow="1" w:lastRow="0" w:firstColumn="1" w:lastColumn="0" w:noHBand="0" w:noVBand="1"/>
      </w:tblPr>
      <w:tblGrid>
        <w:gridCol w:w="5387"/>
        <w:gridCol w:w="4197"/>
      </w:tblGrid>
      <w:tr w:rsidR="006F0F97" w:rsidRPr="006F0F97" w:rsidTr="006F0F97">
        <w:tc>
          <w:tcPr>
            <w:tcW w:w="5387" w:type="dxa"/>
          </w:tcPr>
          <w:p w:rsidR="006F0F97" w:rsidRPr="006F0F97" w:rsidRDefault="006F0F97" w:rsidP="00E72F87">
            <w:pPr>
              <w:tabs>
                <w:tab w:val="left" w:pos="567"/>
              </w:tabs>
              <w:spacing w:line="276" w:lineRule="auto"/>
              <w:ind w:right="1493"/>
              <w:rPr>
                <w:rFonts w:ascii="Times New Roman" w:hAnsi="Times New Roman" w:cs="Times New Roman"/>
                <w:lang w:eastAsia="en-US"/>
              </w:rPr>
            </w:pPr>
            <w:r w:rsidRPr="006F0F97">
              <w:rPr>
                <w:rFonts w:ascii="Times New Roman" w:hAnsi="Times New Roman" w:cs="Times New Roman"/>
                <w:sz w:val="22"/>
                <w:szCs w:val="22"/>
                <w:lang w:eastAsia="en-US"/>
              </w:rPr>
              <w:t xml:space="preserve">Одобрена цикловой комиссией </w:t>
            </w:r>
          </w:p>
          <w:p w:rsidR="006F0F97" w:rsidRPr="006F0F97" w:rsidRDefault="006F0F97" w:rsidP="00E72F87">
            <w:pPr>
              <w:tabs>
                <w:tab w:val="left" w:pos="567"/>
              </w:tabs>
              <w:spacing w:line="276" w:lineRule="auto"/>
              <w:ind w:right="1493"/>
              <w:rPr>
                <w:rFonts w:ascii="Times New Roman" w:hAnsi="Times New Roman" w:cs="Times New Roman"/>
                <w:lang w:eastAsia="en-US"/>
              </w:rPr>
            </w:pPr>
            <w:r w:rsidRPr="006F0F97">
              <w:rPr>
                <w:rFonts w:ascii="Times New Roman" w:hAnsi="Times New Roman" w:cs="Times New Roman"/>
                <w:sz w:val="22"/>
                <w:szCs w:val="22"/>
                <w:lang w:eastAsia="en-US"/>
              </w:rPr>
              <w:t>электроэнергетики</w:t>
            </w:r>
          </w:p>
          <w:p w:rsidR="006F0F97" w:rsidRPr="006F0F97" w:rsidRDefault="006F0F97" w:rsidP="00E72F87">
            <w:pPr>
              <w:tabs>
                <w:tab w:val="left" w:pos="567"/>
              </w:tabs>
              <w:spacing w:line="276" w:lineRule="auto"/>
              <w:rPr>
                <w:rFonts w:ascii="Times New Roman" w:hAnsi="Times New Roman" w:cs="Times New Roman"/>
                <w:lang w:eastAsia="en-US"/>
              </w:rPr>
            </w:pPr>
            <w:r w:rsidRPr="006F0F97">
              <w:rPr>
                <w:rFonts w:ascii="Times New Roman" w:hAnsi="Times New Roman" w:cs="Times New Roman"/>
                <w:sz w:val="22"/>
                <w:szCs w:val="22"/>
                <w:lang w:eastAsia="en-US"/>
              </w:rPr>
              <w:t>Председатель комиссии</w:t>
            </w:r>
            <w:r w:rsidRPr="006F0F97">
              <w:rPr>
                <w:rFonts w:ascii="Times New Roman" w:hAnsi="Times New Roman" w:cs="Times New Roman"/>
                <w:sz w:val="22"/>
                <w:szCs w:val="22"/>
                <w:lang w:eastAsia="en-US"/>
              </w:rPr>
              <w:tab/>
            </w:r>
          </w:p>
          <w:p w:rsidR="006F0F97" w:rsidRPr="006F0F97" w:rsidRDefault="006F0F97" w:rsidP="00E72F87">
            <w:pPr>
              <w:tabs>
                <w:tab w:val="left" w:pos="567"/>
              </w:tabs>
              <w:spacing w:line="276" w:lineRule="auto"/>
              <w:rPr>
                <w:rFonts w:ascii="Times New Roman" w:hAnsi="Times New Roman" w:cs="Times New Roman"/>
                <w:i/>
                <w:lang w:eastAsia="en-US"/>
              </w:rPr>
            </w:pPr>
            <w:r w:rsidRPr="006F0F97">
              <w:rPr>
                <w:rFonts w:ascii="Times New Roman" w:hAnsi="Times New Roman" w:cs="Times New Roman"/>
                <w:sz w:val="22"/>
                <w:szCs w:val="22"/>
                <w:lang w:eastAsia="en-US"/>
              </w:rPr>
              <w:t>______________ Р.С. Хусаинова</w:t>
            </w:r>
          </w:p>
          <w:p w:rsidR="006F0F97" w:rsidRPr="006F0F97" w:rsidRDefault="006F0F97" w:rsidP="00E72F87">
            <w:pPr>
              <w:tabs>
                <w:tab w:val="left" w:pos="567"/>
              </w:tabs>
              <w:spacing w:line="276" w:lineRule="auto"/>
              <w:rPr>
                <w:rFonts w:ascii="Times New Roman" w:hAnsi="Times New Roman" w:cs="Times New Roman"/>
                <w:sz w:val="22"/>
                <w:szCs w:val="22"/>
                <w:lang w:eastAsia="en-US"/>
              </w:rPr>
            </w:pPr>
            <w:r w:rsidRPr="006F0F97">
              <w:rPr>
                <w:rFonts w:ascii="Times New Roman" w:hAnsi="Times New Roman" w:cs="Times New Roman"/>
                <w:sz w:val="22"/>
                <w:szCs w:val="22"/>
                <w:lang w:eastAsia="en-US"/>
              </w:rPr>
              <w:t>Протокол № 10</w:t>
            </w:r>
          </w:p>
          <w:p w:rsidR="006F0F97" w:rsidRPr="006F0F97" w:rsidRDefault="006F0F97" w:rsidP="00E72F87">
            <w:pPr>
              <w:spacing w:line="360" w:lineRule="auto"/>
              <w:jc w:val="both"/>
              <w:rPr>
                <w:rFonts w:ascii="Times New Roman" w:hAnsi="Times New Roman" w:cs="Times New Roman"/>
                <w:lang w:eastAsia="en-US"/>
              </w:rPr>
            </w:pPr>
            <w:r w:rsidRPr="006F0F97">
              <w:rPr>
                <w:rFonts w:ascii="Times New Roman" w:hAnsi="Times New Roman" w:cs="Times New Roman"/>
                <w:sz w:val="22"/>
                <w:szCs w:val="22"/>
                <w:lang w:eastAsia="en-US"/>
              </w:rPr>
              <w:t>от «05» июня  2018 г.</w:t>
            </w:r>
          </w:p>
        </w:tc>
        <w:tc>
          <w:tcPr>
            <w:tcW w:w="4197" w:type="dxa"/>
            <w:hideMark/>
          </w:tcPr>
          <w:p w:rsidR="006F0F97" w:rsidRPr="006F0F97" w:rsidRDefault="006F0F97" w:rsidP="00E72F87">
            <w:pPr>
              <w:tabs>
                <w:tab w:val="left" w:pos="567"/>
              </w:tabs>
              <w:spacing w:line="276" w:lineRule="auto"/>
              <w:rPr>
                <w:rFonts w:ascii="Times New Roman" w:hAnsi="Times New Roman" w:cs="Times New Roman"/>
                <w:lang w:eastAsia="en-US"/>
              </w:rPr>
            </w:pPr>
            <w:r w:rsidRPr="006F0F97">
              <w:rPr>
                <w:rFonts w:ascii="Times New Roman" w:hAnsi="Times New Roman" w:cs="Times New Roman"/>
                <w:i/>
                <w:sz w:val="22"/>
                <w:szCs w:val="22"/>
                <w:lang w:eastAsia="en-US"/>
              </w:rPr>
              <w:t>УТВЕРЖДАЮ</w:t>
            </w:r>
          </w:p>
          <w:p w:rsidR="006F0F97" w:rsidRPr="006F0F97" w:rsidRDefault="006F0F97" w:rsidP="00E72F87">
            <w:pPr>
              <w:tabs>
                <w:tab w:val="left" w:pos="567"/>
              </w:tabs>
              <w:spacing w:line="276" w:lineRule="auto"/>
              <w:rPr>
                <w:rFonts w:ascii="Times New Roman" w:hAnsi="Times New Roman" w:cs="Times New Roman"/>
                <w:lang w:eastAsia="en-US"/>
              </w:rPr>
            </w:pPr>
            <w:r w:rsidRPr="006F0F97">
              <w:rPr>
                <w:rFonts w:ascii="Times New Roman" w:hAnsi="Times New Roman" w:cs="Times New Roman"/>
                <w:sz w:val="22"/>
                <w:szCs w:val="22"/>
                <w:lang w:eastAsia="en-US"/>
              </w:rPr>
              <w:t>Директор техникума</w:t>
            </w:r>
          </w:p>
          <w:p w:rsidR="006F0F97" w:rsidRPr="006F0F97" w:rsidRDefault="006F0F97" w:rsidP="00E72F87">
            <w:pPr>
              <w:tabs>
                <w:tab w:val="left" w:pos="567"/>
              </w:tabs>
              <w:spacing w:line="276" w:lineRule="auto"/>
              <w:rPr>
                <w:rFonts w:ascii="Times New Roman" w:hAnsi="Times New Roman" w:cs="Times New Roman"/>
                <w:lang w:eastAsia="en-US"/>
              </w:rPr>
            </w:pPr>
            <w:r w:rsidRPr="006F0F97">
              <w:rPr>
                <w:rFonts w:ascii="Times New Roman" w:hAnsi="Times New Roman" w:cs="Times New Roman"/>
                <w:sz w:val="22"/>
                <w:szCs w:val="22"/>
                <w:lang w:eastAsia="en-US"/>
              </w:rPr>
              <w:t>________________ В.И. Овсянников</w:t>
            </w:r>
          </w:p>
          <w:p w:rsidR="006F0F97" w:rsidRPr="006F0F97" w:rsidRDefault="006F0F97" w:rsidP="00E72F87">
            <w:pPr>
              <w:tabs>
                <w:tab w:val="left" w:pos="567"/>
              </w:tabs>
              <w:spacing w:line="276" w:lineRule="auto"/>
              <w:rPr>
                <w:rFonts w:ascii="Times New Roman" w:hAnsi="Times New Roman" w:cs="Times New Roman"/>
                <w:lang w:eastAsia="en-US"/>
              </w:rPr>
            </w:pPr>
          </w:p>
          <w:p w:rsidR="006F0F97" w:rsidRPr="006F0F97" w:rsidRDefault="006F0F97" w:rsidP="00E72F87">
            <w:pPr>
              <w:tabs>
                <w:tab w:val="left" w:pos="567"/>
              </w:tabs>
              <w:spacing w:line="276" w:lineRule="auto"/>
              <w:rPr>
                <w:rFonts w:ascii="Times New Roman" w:hAnsi="Times New Roman" w:cs="Times New Roman"/>
                <w:sz w:val="22"/>
                <w:szCs w:val="22"/>
                <w:lang w:eastAsia="en-US"/>
              </w:rPr>
            </w:pPr>
            <w:r w:rsidRPr="006F0F97">
              <w:rPr>
                <w:rFonts w:ascii="Times New Roman" w:hAnsi="Times New Roman" w:cs="Times New Roman"/>
                <w:sz w:val="22"/>
                <w:szCs w:val="22"/>
                <w:lang w:eastAsia="en-US"/>
              </w:rPr>
              <w:t>Приказ № 01-03/103</w:t>
            </w:r>
          </w:p>
          <w:p w:rsidR="006F0F97" w:rsidRPr="006F0F97" w:rsidRDefault="006F0F97" w:rsidP="00E72F87">
            <w:pPr>
              <w:spacing w:line="360" w:lineRule="auto"/>
              <w:jc w:val="both"/>
              <w:rPr>
                <w:rFonts w:ascii="Times New Roman" w:hAnsi="Times New Roman" w:cs="Times New Roman"/>
                <w:lang w:eastAsia="en-US"/>
              </w:rPr>
            </w:pPr>
            <w:r w:rsidRPr="006F0F97">
              <w:rPr>
                <w:rFonts w:ascii="Times New Roman" w:hAnsi="Times New Roman" w:cs="Times New Roman"/>
                <w:sz w:val="22"/>
                <w:szCs w:val="22"/>
                <w:lang w:eastAsia="en-US"/>
              </w:rPr>
              <w:t>от «08»  июня 2018г</w:t>
            </w:r>
          </w:p>
        </w:tc>
      </w:tr>
    </w:tbl>
    <w:p w:rsidR="00552D03" w:rsidRPr="00552D03" w:rsidRDefault="00552D03" w:rsidP="00552D03">
      <w:pPr>
        <w:widowControl/>
        <w:shd w:val="clear" w:color="auto" w:fill="FFFFFF"/>
        <w:autoSpaceDE w:val="0"/>
        <w:autoSpaceDN w:val="0"/>
        <w:adjustRightInd w:val="0"/>
        <w:spacing w:after="200" w:line="276" w:lineRule="auto"/>
        <w:ind w:firstLine="709"/>
        <w:jc w:val="both"/>
        <w:rPr>
          <w:rFonts w:ascii="Calibri" w:eastAsia="Calibri" w:hAnsi="Calibri" w:cs="Times New Roman"/>
          <w:color w:val="auto"/>
          <w:sz w:val="22"/>
          <w:szCs w:val="22"/>
          <w:lang w:eastAsia="en-US" w:bidi="ar-SA"/>
        </w:rPr>
      </w:pPr>
    </w:p>
    <w:p w:rsidR="00552D03" w:rsidRPr="00552D03" w:rsidRDefault="00552D03" w:rsidP="00552D03">
      <w:pPr>
        <w:widowControl/>
        <w:spacing w:after="200" w:line="360" w:lineRule="auto"/>
        <w:jc w:val="both"/>
        <w:rPr>
          <w:rFonts w:ascii="Times New Roman" w:eastAsia="Calibri" w:hAnsi="Times New Roman" w:cs="Times New Roman"/>
          <w:color w:val="auto"/>
          <w:sz w:val="22"/>
          <w:szCs w:val="22"/>
          <w:lang w:eastAsia="en-US" w:bidi="ar-SA"/>
        </w:rPr>
      </w:pPr>
      <w:r w:rsidRPr="00552D03">
        <w:rPr>
          <w:rFonts w:ascii="Times New Roman" w:eastAsia="Calibri" w:hAnsi="Times New Roman" w:cs="Times New Roman"/>
          <w:color w:val="auto"/>
          <w:sz w:val="22"/>
          <w:szCs w:val="22"/>
          <w:lang w:eastAsia="en-US" w:bidi="ar-SA"/>
        </w:rPr>
        <w:t>Организация-разработчик:  АН ПОО «Уральский промышленно-экономический техникум»</w:t>
      </w:r>
    </w:p>
    <w:p w:rsidR="00552D03" w:rsidRPr="00552D03" w:rsidRDefault="00552D03" w:rsidP="00552D03">
      <w:pPr>
        <w:widowControl/>
        <w:shd w:val="clear" w:color="auto" w:fill="FFFFFF"/>
        <w:autoSpaceDE w:val="0"/>
        <w:autoSpaceDN w:val="0"/>
        <w:adjustRightInd w:val="0"/>
        <w:spacing w:after="200" w:line="276" w:lineRule="auto"/>
        <w:ind w:firstLine="709"/>
        <w:jc w:val="both"/>
        <w:rPr>
          <w:rFonts w:ascii="Times New Roman" w:eastAsia="Calibri" w:hAnsi="Times New Roman" w:cs="Times New Roman"/>
          <w:color w:val="auto"/>
          <w:sz w:val="22"/>
          <w:szCs w:val="22"/>
          <w:lang w:eastAsia="en-US" w:bidi="ar-SA"/>
        </w:rPr>
      </w:pPr>
    </w:p>
    <w:p w:rsidR="00552D03" w:rsidRPr="00552D03" w:rsidRDefault="00552D03" w:rsidP="00552D03">
      <w:pPr>
        <w:widowControl/>
        <w:shd w:val="clear" w:color="auto" w:fill="FFFFFF"/>
        <w:autoSpaceDE w:val="0"/>
        <w:autoSpaceDN w:val="0"/>
        <w:adjustRightInd w:val="0"/>
        <w:spacing w:after="200" w:line="276" w:lineRule="auto"/>
        <w:jc w:val="both"/>
        <w:rPr>
          <w:rFonts w:ascii="Times New Roman" w:eastAsia="Calibri" w:hAnsi="Times New Roman" w:cs="Times New Roman"/>
          <w:color w:val="auto"/>
          <w:sz w:val="22"/>
          <w:szCs w:val="22"/>
          <w:lang w:eastAsia="en-US" w:bidi="ar-SA"/>
        </w:rPr>
      </w:pPr>
      <w:r w:rsidRPr="00552D03">
        <w:rPr>
          <w:rFonts w:ascii="Times New Roman" w:eastAsia="Calibri" w:hAnsi="Times New Roman" w:cs="Times New Roman"/>
          <w:color w:val="auto"/>
          <w:sz w:val="22"/>
          <w:szCs w:val="22"/>
          <w:lang w:eastAsia="en-US" w:bidi="ar-SA"/>
        </w:rPr>
        <w:t xml:space="preserve">Составитель:  </w:t>
      </w:r>
      <w:r w:rsidR="0082251C">
        <w:rPr>
          <w:rFonts w:ascii="Times New Roman" w:eastAsia="Calibri" w:hAnsi="Times New Roman" w:cs="Times New Roman"/>
          <w:color w:val="auto"/>
          <w:sz w:val="22"/>
          <w:szCs w:val="22"/>
          <w:lang w:eastAsia="en-US" w:bidi="ar-SA"/>
        </w:rPr>
        <w:t>Сафина И.Б</w:t>
      </w:r>
      <w:r w:rsidRPr="00552D03">
        <w:rPr>
          <w:rFonts w:ascii="Times New Roman" w:eastAsia="Calibri" w:hAnsi="Times New Roman" w:cs="Times New Roman"/>
          <w:color w:val="auto"/>
          <w:sz w:val="22"/>
          <w:szCs w:val="22"/>
          <w:lang w:eastAsia="en-US" w:bidi="ar-SA"/>
        </w:rPr>
        <w:t>., преподаватель АН ПОО “Уральский промышленно-экономический техникум»</w:t>
      </w:r>
    </w:p>
    <w:p w:rsidR="00552D03" w:rsidRPr="00552D03" w:rsidRDefault="00552D03" w:rsidP="00552D03">
      <w:pPr>
        <w:widowControl/>
        <w:tabs>
          <w:tab w:val="left" w:pos="5245"/>
        </w:tabs>
        <w:rPr>
          <w:rFonts w:ascii="Times New Roman" w:eastAsia="Times New Roman" w:hAnsi="Times New Roman" w:cs="Times New Roman"/>
          <w:color w:val="auto"/>
          <w:sz w:val="28"/>
          <w:szCs w:val="28"/>
          <w:lang w:bidi="ar-SA"/>
        </w:rPr>
      </w:pPr>
    </w:p>
    <w:p w:rsidR="00552D03" w:rsidRPr="00552D03" w:rsidRDefault="00552D03" w:rsidP="00552D03">
      <w:pPr>
        <w:widowControl/>
        <w:tabs>
          <w:tab w:val="left" w:pos="5245"/>
        </w:tabs>
        <w:rPr>
          <w:rFonts w:ascii="Times New Roman" w:eastAsia="Times New Roman" w:hAnsi="Times New Roman" w:cs="Times New Roman"/>
          <w:color w:val="auto"/>
          <w:sz w:val="28"/>
          <w:szCs w:val="28"/>
          <w:lang w:bidi="ar-SA"/>
        </w:rPr>
      </w:pPr>
    </w:p>
    <w:p w:rsidR="00552D03" w:rsidRPr="00552D03" w:rsidRDefault="00552D03" w:rsidP="00552D03">
      <w:pPr>
        <w:widowControl/>
        <w:suppressAutoHyphens/>
        <w:spacing w:before="120" w:after="120"/>
        <w:rPr>
          <w:rFonts w:ascii="Times New Roman" w:eastAsia="Times New Roman" w:hAnsi="Times New Roman" w:cs="Times New Roman"/>
          <w:b/>
          <w:bCs/>
          <w:color w:val="auto"/>
          <w:sz w:val="28"/>
          <w:szCs w:val="28"/>
          <w:lang w:bidi="ar-SA"/>
        </w:rPr>
      </w:pPr>
    </w:p>
    <w:p w:rsidR="00552D03" w:rsidRPr="00552D03" w:rsidRDefault="00552D03" w:rsidP="00552D03">
      <w:pPr>
        <w:widowControl/>
        <w:suppressAutoHyphens/>
        <w:spacing w:before="120" w:after="120"/>
        <w:rPr>
          <w:rFonts w:ascii="Times New Roman" w:eastAsia="Times New Roman" w:hAnsi="Times New Roman" w:cs="Times New Roman"/>
          <w:b/>
          <w:bCs/>
          <w:color w:val="auto"/>
          <w:sz w:val="28"/>
          <w:szCs w:val="28"/>
          <w:lang w:bidi="ar-SA"/>
        </w:rPr>
      </w:pPr>
    </w:p>
    <w:p w:rsidR="00552D03" w:rsidRPr="00552D03" w:rsidRDefault="00552D03" w:rsidP="00552D03">
      <w:pPr>
        <w:widowControl/>
        <w:suppressAutoHyphens/>
        <w:spacing w:before="120" w:after="120"/>
        <w:rPr>
          <w:rFonts w:ascii="Times New Roman" w:eastAsia="Times New Roman" w:hAnsi="Times New Roman" w:cs="Times New Roman"/>
          <w:b/>
          <w:bCs/>
          <w:color w:val="auto"/>
          <w:sz w:val="28"/>
          <w:szCs w:val="28"/>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552D03" w:rsidRPr="00552D03" w:rsidRDefault="00552D03" w:rsidP="00552D03">
      <w:pPr>
        <w:widowControl/>
        <w:spacing w:line="234" w:lineRule="exact"/>
        <w:rPr>
          <w:rFonts w:ascii="Times New Roman" w:eastAsiaTheme="minorEastAsia" w:hAnsi="Times New Roman" w:cs="Times New Roman"/>
          <w:color w:val="auto"/>
          <w:sz w:val="20"/>
          <w:szCs w:val="20"/>
          <w:lang w:bidi="ar-SA"/>
        </w:rPr>
      </w:pPr>
    </w:p>
    <w:p w:rsidR="006F0F97" w:rsidRDefault="006F0F97">
      <w:pPr>
        <w:rPr>
          <w:rFonts w:ascii="Times New Roman" w:eastAsia="Times New Roman" w:hAnsi="Times New Roman" w:cs="Times New Roman"/>
          <w:b/>
          <w:bCs/>
          <w:sz w:val="28"/>
          <w:szCs w:val="28"/>
        </w:rPr>
      </w:pPr>
      <w:r>
        <w:rPr>
          <w:sz w:val="28"/>
          <w:szCs w:val="28"/>
        </w:rPr>
        <w:br w:type="page"/>
      </w:r>
    </w:p>
    <w:p w:rsidR="000909BE" w:rsidRPr="009C1399" w:rsidRDefault="008A126F" w:rsidP="00552D03">
      <w:pPr>
        <w:pStyle w:val="221"/>
        <w:keepNext/>
        <w:keepLines/>
        <w:shd w:val="clear" w:color="auto" w:fill="auto"/>
        <w:spacing w:after="0" w:line="480" w:lineRule="exact"/>
        <w:ind w:right="340"/>
        <w:rPr>
          <w:sz w:val="28"/>
          <w:szCs w:val="28"/>
        </w:rPr>
      </w:pPr>
      <w:bookmarkStart w:id="0" w:name="_GoBack"/>
      <w:bookmarkEnd w:id="0"/>
      <w:r>
        <w:rPr>
          <w:noProof/>
          <w:sz w:val="28"/>
          <w:szCs w:val="28"/>
          <w:lang w:bidi="ar-SA"/>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70.35pt;margin-top:-157.8pt;width:16.8pt;height:32pt;z-index:-12582937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bqrQIAAKkFAAAOAAAAZHJzL2Uyb0RvYy54bWysVNuOmzAQfa/Uf7D8znJZwga0pNoNoaq0&#10;vUi7/QAHTLAKtms7gW3Vf+/YhGQvL1VbHqzBHp85M3M81+/GvkMHqjQTPMfhRYAR5ZWoGd/l+OtD&#10;6S0x0obwmnSC0xw/Uo3frd6+uR5kRiPRiq6mCgEI19kgc9waIzPf11VLe6IvhKQcDhuhemLgV+38&#10;WpEB0PvOj4Ig8QehaqlERbWG3WI6xCuH3zS0Mp+bRlODuhwDN+NW5datXf3VNcl2isiWVUca5C9Y&#10;9IRxCHqCKoghaK/YK6ieVUpo0ZiLSvS+aBpWUZcDZBMGL7K5b4mkLhcojpanMun/B1t9OnxRiNU5&#10;jkKMOOmhRw90NOhWjCiy5RmkzsDrXoKfGWEb2uxS1fJOVN804mLdEr6jN0qJoaWkBnqhvek/uTrh&#10;aAuyHT6KGsKQvREOaGxUb2sH1UCADm16PLXGUqlgMwovLxM4qeAoDpI4cK3zSTZflkqb91T0yBo5&#10;VtB5B04Od9pYMiSbXWwsLkrWda77HX+2AY7TDoSGq/bMknDN/JkG6Wa5WcZeHCUbLw6Kwrsp17GX&#10;lOHVorgs1usi/GXjhnHWsrqm3IaZhRXGf9a4o8QnSZykpUXHagtnKWm12647hQ4EhF26z5UcTs5u&#10;/nMargiQy4uUwigObqPUK5PllReX8cJLr4KlF4TpbZoEcRoX5fOU7hin/54SGnKcLqLFpKUz6Re5&#10;Be57nRvJemZgdHSsz/Hy5EQyq8ANr11rDWHdZD8phaV/LgW0e26006uV6CRWM25HQLEi3or6EZSr&#10;BCgLRAjzDoxWqB8YDTA7cqy/74miGHUfOKjfDprZULOxnQ3CK7iaY4PRZK7NNJD2UrFdC8jz+7qB&#10;F1Iyp94zi+O7gnngkjjOLjtwnv47r/OEXf0GAAD//wMAUEsDBBQABgAIAAAAIQBMua6X4QAAAA8B&#10;AAAPAAAAZHJzL2Rvd25yZXYueG1sTI/BTsMwDIbvSLxDZCQuqEtTWDdK0wkhuHBjcNkta0xb0ThV&#10;k7VlT485we23/On353K3uF5MOIbOkwa1SkEg1d521Gj4eH9JtiBCNGRN7wk1fGOAXXV5UZrC+pne&#10;cNrHRnAJhcJoaGMcCilD3aIzYeUHJN59+tGZyOPYSDuamctdL7M0zaUzHfGF1gz41GL9tT85Dfny&#10;PNy83mM2n+t+osNZqYhK6+ur5fEBRMQl/sHwq8/qULHT0Z/IBtFrSNRdumGW061a5yCYSVS6USCO&#10;nLK1ykFWpfz/R/UDAAD//wMAUEsBAi0AFAAGAAgAAAAhALaDOJL+AAAA4QEAABMAAAAAAAAAAAAA&#10;AAAAAAAAAFtDb250ZW50X1R5cGVzXS54bWxQSwECLQAUAAYACAAAACEAOP0h/9YAAACUAQAACwAA&#10;AAAAAAAAAAAAAAAvAQAAX3JlbHMvLnJlbHNQSwECLQAUAAYACAAAACEAzzi26q0CAACpBQAADgAA&#10;AAAAAAAAAAAAAAAuAgAAZHJzL2Uyb0RvYy54bWxQSwECLQAUAAYACAAAACEATLmul+EAAAAPAQAA&#10;DwAAAAAAAAAAAAAAAAAHBQAAZHJzL2Rvd25yZXYueG1sUEsFBgAAAAAEAAQA8wAAABUGAAAAAA==&#10;" filled="f" stroked="f">
            <v:textbox style="mso-fit-shape-to-text:t" inset="0,0,0,0">
              <w:txbxContent>
                <w:p w:rsidR="009C1399" w:rsidRDefault="009C1399">
                  <w:pPr>
                    <w:pStyle w:val="5"/>
                    <w:shd w:val="clear" w:color="auto" w:fill="auto"/>
                    <w:spacing w:line="640" w:lineRule="exact"/>
                  </w:pPr>
                </w:p>
              </w:txbxContent>
            </v:textbox>
            <w10:wrap type="topAndBottom" anchorx="margin"/>
          </v:shape>
        </w:pict>
      </w:r>
      <w:bookmarkStart w:id="1" w:name="bookmark2"/>
      <w:r w:rsidR="00E41DF9" w:rsidRPr="009C1399">
        <w:rPr>
          <w:sz w:val="28"/>
          <w:szCs w:val="28"/>
        </w:rPr>
        <w:t xml:space="preserve">Практическая работа № </w:t>
      </w:r>
      <w:bookmarkEnd w:id="1"/>
      <w:r w:rsidR="00E41DF9" w:rsidRPr="009C1399">
        <w:rPr>
          <w:sz w:val="28"/>
          <w:szCs w:val="28"/>
        </w:rPr>
        <w:t>1</w:t>
      </w:r>
    </w:p>
    <w:p w:rsidR="00021E3A" w:rsidRPr="006C4BD9" w:rsidRDefault="009C1399">
      <w:pPr>
        <w:pStyle w:val="40"/>
        <w:keepNext/>
        <w:keepLines/>
        <w:shd w:val="clear" w:color="auto" w:fill="auto"/>
        <w:spacing w:before="0" w:line="418" w:lineRule="exact"/>
        <w:rPr>
          <w:b w:val="0"/>
          <w:sz w:val="24"/>
          <w:szCs w:val="24"/>
        </w:rPr>
      </w:pPr>
      <w:bookmarkStart w:id="2" w:name="bookmark5"/>
      <w:r>
        <w:rPr>
          <w:sz w:val="24"/>
          <w:szCs w:val="24"/>
        </w:rPr>
        <w:t xml:space="preserve">Тема: </w:t>
      </w:r>
      <w:r w:rsidR="00021E3A" w:rsidRPr="006C4BD9">
        <w:rPr>
          <w:sz w:val="24"/>
          <w:szCs w:val="24"/>
        </w:rPr>
        <w:t>Построение графиков электрической нагрузки городских потребителей для выбора мощности трансформаторов и учета потребленной электроэнергии</w:t>
      </w:r>
      <w:r w:rsidR="00021E3A" w:rsidRPr="006C4BD9">
        <w:rPr>
          <w:b w:val="0"/>
          <w:sz w:val="24"/>
          <w:szCs w:val="24"/>
        </w:rPr>
        <w:t xml:space="preserve"> </w:t>
      </w:r>
    </w:p>
    <w:p w:rsidR="000909BE" w:rsidRPr="006C4BD9" w:rsidRDefault="00E41DF9">
      <w:pPr>
        <w:pStyle w:val="40"/>
        <w:keepNext/>
        <w:keepLines/>
        <w:shd w:val="clear" w:color="auto" w:fill="auto"/>
        <w:spacing w:before="0" w:line="418" w:lineRule="exact"/>
        <w:rPr>
          <w:b w:val="0"/>
          <w:sz w:val="24"/>
          <w:szCs w:val="24"/>
        </w:rPr>
      </w:pPr>
      <w:r w:rsidRPr="006C4BD9">
        <w:rPr>
          <w:b w:val="0"/>
          <w:sz w:val="24"/>
          <w:szCs w:val="24"/>
        </w:rPr>
        <w:t>Цель работы:</w:t>
      </w:r>
      <w:bookmarkEnd w:id="2"/>
    </w:p>
    <w:p w:rsidR="000909BE" w:rsidRPr="006C4BD9" w:rsidRDefault="00E41DF9">
      <w:pPr>
        <w:pStyle w:val="30"/>
        <w:shd w:val="clear" w:color="auto" w:fill="auto"/>
        <w:spacing w:after="0" w:line="418" w:lineRule="exact"/>
        <w:ind w:firstLine="780"/>
        <w:jc w:val="both"/>
        <w:rPr>
          <w:b w:val="0"/>
        </w:rPr>
      </w:pPr>
      <w:r w:rsidRPr="006C4BD9">
        <w:rPr>
          <w:b w:val="0"/>
        </w:rPr>
        <w:t>Научить учащихся строить суточные графики электрических нагрузок, определять потребляемую электрическую энергию в течение каждого часа, суток; уметь подсчитывать выработанную за сутки электрическую энергию и определять коэффициент заполнения</w:t>
      </w:r>
    </w:p>
    <w:p w:rsidR="000909BE" w:rsidRPr="006C4BD9" w:rsidRDefault="00E41DF9">
      <w:pPr>
        <w:pStyle w:val="30"/>
        <w:shd w:val="clear" w:color="auto" w:fill="auto"/>
        <w:spacing w:after="0" w:line="418" w:lineRule="exact"/>
        <w:jc w:val="both"/>
        <w:rPr>
          <w:b w:val="0"/>
        </w:rPr>
      </w:pPr>
      <w:r w:rsidRPr="006C4BD9">
        <w:rPr>
          <w:b w:val="0"/>
        </w:rPr>
        <w:t>графика.</w:t>
      </w:r>
    </w:p>
    <w:p w:rsidR="000909BE" w:rsidRPr="006C4BD9" w:rsidRDefault="00E41DF9">
      <w:pPr>
        <w:pStyle w:val="40"/>
        <w:keepNext/>
        <w:keepLines/>
        <w:shd w:val="clear" w:color="auto" w:fill="auto"/>
        <w:spacing w:before="0" w:after="22" w:line="280" w:lineRule="exact"/>
        <w:ind w:left="3640"/>
        <w:jc w:val="left"/>
        <w:rPr>
          <w:b w:val="0"/>
          <w:sz w:val="24"/>
          <w:szCs w:val="24"/>
        </w:rPr>
      </w:pPr>
      <w:bookmarkStart w:id="3" w:name="bookmark6"/>
      <w:r w:rsidRPr="006C4BD9">
        <w:rPr>
          <w:b w:val="0"/>
          <w:sz w:val="24"/>
          <w:szCs w:val="24"/>
        </w:rPr>
        <w:t>Краткое содержание работы.</w:t>
      </w:r>
      <w:bookmarkEnd w:id="3"/>
    </w:p>
    <w:p w:rsidR="000909BE" w:rsidRPr="006C4BD9" w:rsidRDefault="00E41DF9">
      <w:pPr>
        <w:pStyle w:val="30"/>
        <w:shd w:val="clear" w:color="auto" w:fill="auto"/>
        <w:spacing w:after="0" w:line="413" w:lineRule="exact"/>
        <w:ind w:firstLine="960"/>
        <w:jc w:val="both"/>
        <w:rPr>
          <w:b w:val="0"/>
        </w:rPr>
      </w:pPr>
      <w:r w:rsidRPr="006C4BD9">
        <w:rPr>
          <w:b w:val="0"/>
        </w:rPr>
        <w:t>Характерной особенностью электрической энергии является то, что она не может производиться в запас. Отпуск же мощности с электрической станции не остается неизменным, а колеблется в течение суток, сезонов в зависимости от характера включаемых потребителей. Поэтому по мере увеличения или при длительном снижении нагрузок необходимо включать или устанавливать дополнительные агрегаты. Для этого надо знать закономерность измерения суточных нагрузок, которые определяются по суточным графикам нагрузки потребителей.</w:t>
      </w:r>
    </w:p>
    <w:p w:rsidR="000909BE" w:rsidRPr="006C4BD9" w:rsidRDefault="00E41DF9">
      <w:pPr>
        <w:pStyle w:val="30"/>
        <w:shd w:val="clear" w:color="auto" w:fill="auto"/>
        <w:spacing w:after="0" w:line="413" w:lineRule="exact"/>
        <w:ind w:firstLine="960"/>
        <w:jc w:val="both"/>
        <w:rPr>
          <w:b w:val="0"/>
        </w:rPr>
      </w:pPr>
      <w:r w:rsidRPr="006C4BD9">
        <w:rPr>
          <w:b w:val="0"/>
        </w:rPr>
        <w:t>Основное значение имеют графики активной нагрузки. Различают графики эксплуатационные и проектные. Эксплуатационные графики составляются путем использования записанных каждый час или полчаса показаний измерительных приборов.</w:t>
      </w:r>
    </w:p>
    <w:p w:rsidR="00552D03" w:rsidRDefault="00E41DF9" w:rsidP="00552D03">
      <w:pPr>
        <w:pStyle w:val="30"/>
        <w:shd w:val="clear" w:color="auto" w:fill="auto"/>
        <w:spacing w:after="2610" w:line="413" w:lineRule="exact"/>
        <w:ind w:firstLine="960"/>
        <w:jc w:val="both"/>
        <w:rPr>
          <w:b w:val="0"/>
        </w:rPr>
      </w:pPr>
      <w:r w:rsidRPr="006C4BD9">
        <w:rPr>
          <w:b w:val="0"/>
        </w:rPr>
        <w:t>Проектные графики составляются при проектировании новых объектов и служат для выбора количества и мощности трансформаторов на трансформаторной подстанции и агрегатов на станциях.</w:t>
      </w:r>
    </w:p>
    <w:p w:rsidR="000909BE" w:rsidRPr="00552D03" w:rsidRDefault="00E41DF9" w:rsidP="00552D03">
      <w:pPr>
        <w:pStyle w:val="30"/>
        <w:shd w:val="clear" w:color="auto" w:fill="auto"/>
        <w:spacing w:after="2610" w:line="413" w:lineRule="exact"/>
        <w:ind w:firstLine="960"/>
        <w:jc w:val="both"/>
        <w:rPr>
          <w:b w:val="0"/>
        </w:rPr>
      </w:pPr>
      <w:r w:rsidRPr="006C4BD9">
        <w:br w:type="page"/>
      </w:r>
    </w:p>
    <w:p w:rsidR="000909BE" w:rsidRPr="006C4BD9" w:rsidRDefault="00612F44">
      <w:pPr>
        <w:framePr w:h="3125"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2524125" cy="1990725"/>
            <wp:effectExtent l="0" t="0" r="9525" b="9525"/>
            <wp:docPr id="18" name="Рисунок 1" descr="C:\Users\03CC~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3CC~1\AppData\Local\Temp\FineReader12.0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990725"/>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E41DF9">
      <w:pPr>
        <w:pStyle w:val="30"/>
        <w:shd w:val="clear" w:color="auto" w:fill="auto"/>
        <w:spacing w:before="1351" w:after="382" w:line="240" w:lineRule="exact"/>
        <w:ind w:left="1320" w:hanging="360"/>
        <w:jc w:val="both"/>
      </w:pPr>
      <w:r w:rsidRPr="006C4BD9">
        <w:t>Суточный график электрической нагрузки.</w:t>
      </w:r>
    </w:p>
    <w:p w:rsidR="000909BE" w:rsidRPr="006C4BD9" w:rsidRDefault="00E41DF9">
      <w:pPr>
        <w:pStyle w:val="60"/>
        <w:shd w:val="clear" w:color="auto" w:fill="auto"/>
        <w:spacing w:before="0" w:after="502"/>
        <w:ind w:firstLine="960"/>
      </w:pPr>
      <w:r w:rsidRPr="006C4BD9">
        <w:t>Суточный график представляет собой прямоугольник, по горизонтали которого откладываются часы суток от 0 до 24, по вертикали - мощность в кВт. Для удобства обработки графиков их выполняют ступенчатыми.</w:t>
      </w:r>
    </w:p>
    <w:p w:rsidR="000909BE" w:rsidRPr="006C4BD9" w:rsidRDefault="00E41DF9">
      <w:pPr>
        <w:pStyle w:val="32"/>
        <w:keepNext/>
        <w:keepLines/>
        <w:shd w:val="clear" w:color="auto" w:fill="auto"/>
        <w:spacing w:before="0" w:after="20" w:line="320" w:lineRule="exact"/>
        <w:ind w:left="2180"/>
        <w:rPr>
          <w:sz w:val="24"/>
          <w:szCs w:val="24"/>
        </w:rPr>
      </w:pPr>
      <w:bookmarkStart w:id="4" w:name="bookmark7"/>
      <w:r w:rsidRPr="006C4BD9">
        <w:rPr>
          <w:sz w:val="24"/>
          <w:szCs w:val="24"/>
        </w:rPr>
        <w:t>Порядок выполнения работы.</w:t>
      </w:r>
      <w:bookmarkEnd w:id="4"/>
    </w:p>
    <w:p w:rsidR="000909BE" w:rsidRPr="006C4BD9" w:rsidRDefault="00E41DF9">
      <w:pPr>
        <w:pStyle w:val="60"/>
        <w:numPr>
          <w:ilvl w:val="0"/>
          <w:numId w:val="1"/>
        </w:numPr>
        <w:shd w:val="clear" w:color="auto" w:fill="auto"/>
        <w:tabs>
          <w:tab w:val="left" w:pos="1309"/>
        </w:tabs>
        <w:spacing w:before="0" w:after="0" w:line="418" w:lineRule="exact"/>
        <w:ind w:left="1320"/>
      </w:pPr>
      <w:r w:rsidRPr="006C4BD9">
        <w:t>Для выполнения работы по данным одного хозяйства, имеющего 500 дворов, определить осветительную и бытовые нагрузки в течение суток, построить графики и определить коэффициент их заполнения, если на один двор предусмотрена осветительная нагрузка 200 Вт, бытовая - 300 Вт.</w:t>
      </w:r>
    </w:p>
    <w:p w:rsidR="000909BE" w:rsidRPr="006C4BD9" w:rsidRDefault="00E41DF9">
      <w:pPr>
        <w:pStyle w:val="60"/>
        <w:numPr>
          <w:ilvl w:val="0"/>
          <w:numId w:val="1"/>
        </w:numPr>
        <w:shd w:val="clear" w:color="auto" w:fill="auto"/>
        <w:tabs>
          <w:tab w:val="left" w:pos="1309"/>
        </w:tabs>
        <w:spacing w:before="0" w:after="0" w:line="418" w:lineRule="exact"/>
        <w:ind w:left="1320"/>
        <w:jc w:val="left"/>
      </w:pPr>
      <w:r w:rsidRPr="006C4BD9">
        <w:t>Используя известные из курса теоретического обучения формулы, рассчитываем нагрузки</w:t>
      </w:r>
    </w:p>
    <w:p w:rsidR="000909BE" w:rsidRPr="006C4BD9" w:rsidRDefault="00E41DF9">
      <w:pPr>
        <w:pStyle w:val="70"/>
        <w:shd w:val="clear" w:color="auto" w:fill="auto"/>
        <w:ind w:left="3600"/>
        <w:rPr>
          <w:sz w:val="24"/>
          <w:szCs w:val="24"/>
        </w:rPr>
      </w:pPr>
      <w:r w:rsidRPr="006C4BD9">
        <w:rPr>
          <w:sz w:val="24"/>
          <w:szCs w:val="24"/>
        </w:rPr>
        <w:t>Рмак.осв = К о Р осв</w:t>
      </w:r>
      <w:r w:rsidRPr="006C4BD9">
        <w:rPr>
          <w:sz w:val="24"/>
          <w:szCs w:val="24"/>
          <w:lang w:val="en-US" w:eastAsia="en-US" w:bidi="en-US"/>
        </w:rPr>
        <w:t>N</w:t>
      </w:r>
      <w:r w:rsidRPr="006C4BD9">
        <w:rPr>
          <w:sz w:val="24"/>
          <w:szCs w:val="24"/>
          <w:lang w:eastAsia="en-US" w:bidi="en-US"/>
        </w:rPr>
        <w:t>/</w:t>
      </w:r>
      <w:r w:rsidRPr="006C4BD9">
        <w:rPr>
          <w:sz w:val="24"/>
          <w:szCs w:val="24"/>
        </w:rPr>
        <w:t>1000</w:t>
      </w:r>
      <w:r w:rsidRPr="006C4BD9">
        <w:rPr>
          <w:rStyle w:val="711pt"/>
          <w:b/>
          <w:bCs/>
          <w:sz w:val="24"/>
          <w:szCs w:val="24"/>
        </w:rPr>
        <w:t>,</w:t>
      </w:r>
    </w:p>
    <w:p w:rsidR="000909BE" w:rsidRPr="006C4BD9" w:rsidRDefault="00E41DF9">
      <w:pPr>
        <w:pStyle w:val="60"/>
        <w:shd w:val="clear" w:color="auto" w:fill="auto"/>
        <w:spacing w:before="0" w:after="0" w:line="418" w:lineRule="exact"/>
        <w:ind w:firstLine="0"/>
      </w:pPr>
      <w:r w:rsidRPr="006C4BD9">
        <w:t xml:space="preserve">где </w:t>
      </w:r>
      <w:r w:rsidRPr="006C4BD9">
        <w:rPr>
          <w:lang w:val="en-US" w:eastAsia="en-US" w:bidi="en-US"/>
        </w:rPr>
        <w:t>N</w:t>
      </w:r>
      <w:r w:rsidRPr="006C4BD9">
        <w:t>- количество дворов, шт.; Р - осветительная нагрузка, кВт; Ко - коэффициент одновременности.</w:t>
      </w:r>
    </w:p>
    <w:p w:rsidR="000909BE" w:rsidRPr="006C4BD9" w:rsidRDefault="00E41DF9">
      <w:pPr>
        <w:pStyle w:val="60"/>
        <w:numPr>
          <w:ilvl w:val="0"/>
          <w:numId w:val="1"/>
        </w:numPr>
        <w:shd w:val="clear" w:color="auto" w:fill="auto"/>
        <w:tabs>
          <w:tab w:val="left" w:pos="1309"/>
        </w:tabs>
        <w:spacing w:before="0" w:after="0" w:line="413" w:lineRule="exact"/>
        <w:ind w:left="1320"/>
      </w:pPr>
      <w:r w:rsidRPr="006C4BD9">
        <w:t>Зная максимальные нагрузки в соответствии с заранее подготовленной таблицей, необходимой для сокращения времени работы, определяем нагрузки раздельно за каждый час суток по процентным данным и заносим ответы в эту таблицу под соответствующими часами.</w:t>
      </w:r>
    </w:p>
    <w:p w:rsidR="000909BE" w:rsidRPr="006C4BD9" w:rsidRDefault="00E41DF9">
      <w:pPr>
        <w:pStyle w:val="60"/>
        <w:shd w:val="clear" w:color="auto" w:fill="auto"/>
        <w:spacing w:before="0" w:after="0" w:line="413" w:lineRule="exact"/>
        <w:ind w:left="1320"/>
      </w:pPr>
      <w:r w:rsidRPr="006C4BD9">
        <w:t>Пример расчета осветительной и бытовой нагрузки от 0 до 1 ч Росв в процентах от</w:t>
      </w:r>
    </w:p>
    <w:p w:rsidR="000909BE" w:rsidRPr="006C4BD9" w:rsidRDefault="00E41DF9">
      <w:pPr>
        <w:pStyle w:val="60"/>
        <w:shd w:val="clear" w:color="auto" w:fill="auto"/>
        <w:spacing w:before="0" w:after="0" w:line="413" w:lineRule="exact"/>
        <w:ind w:left="960" w:right="3320" w:firstLine="0"/>
        <w:jc w:val="left"/>
      </w:pPr>
      <w:r w:rsidRPr="006C4BD9">
        <w:t>Р</w:t>
      </w:r>
      <w:r w:rsidRPr="006C4BD9">
        <w:rPr>
          <w:rStyle w:val="610pt"/>
          <w:sz w:val="24"/>
          <w:szCs w:val="24"/>
        </w:rPr>
        <w:t xml:space="preserve">макс, </w:t>
      </w:r>
      <w:r w:rsidRPr="006C4BD9">
        <w:t>осв = 70 кВт составляет 15%, или это составит 70- 100%</w:t>
      </w:r>
    </w:p>
    <w:p w:rsidR="000909BE" w:rsidRPr="006C4BD9" w:rsidRDefault="00E41DF9">
      <w:pPr>
        <w:pStyle w:val="60"/>
        <w:shd w:val="clear" w:color="auto" w:fill="auto"/>
        <w:spacing w:before="0" w:after="0" w:line="413" w:lineRule="exact"/>
        <w:ind w:left="1320"/>
      </w:pPr>
      <w:r w:rsidRPr="006C4BD9">
        <w:t>X- 15%</w:t>
      </w:r>
    </w:p>
    <w:p w:rsidR="000909BE" w:rsidRPr="006C4BD9" w:rsidRDefault="00E41DF9">
      <w:pPr>
        <w:pStyle w:val="60"/>
        <w:shd w:val="clear" w:color="auto" w:fill="auto"/>
        <w:spacing w:before="0" w:after="0" w:line="413" w:lineRule="exact"/>
        <w:ind w:left="1320"/>
      </w:pPr>
      <w:r w:rsidRPr="006C4BD9">
        <w:lastRenderedPageBreak/>
        <w:t>X осв. 0-1 = 70*15/100 = 10,5 кВт и т.д. от 1 до 24 ч.</w:t>
      </w:r>
    </w:p>
    <w:p w:rsidR="000909BE" w:rsidRPr="006C4BD9" w:rsidRDefault="00E41DF9">
      <w:pPr>
        <w:pStyle w:val="60"/>
        <w:shd w:val="clear" w:color="auto" w:fill="auto"/>
        <w:spacing w:before="0" w:after="0" w:line="413" w:lineRule="exact"/>
        <w:ind w:firstLine="960"/>
      </w:pPr>
      <w:r w:rsidRPr="006C4BD9">
        <w:t xml:space="preserve">Таким же образом нагрузка на 24 ч раздельно по процентным данным, согласно таблице, определяется и для бытовых потребителей, т е. </w:t>
      </w:r>
      <w:r w:rsidRPr="006C4BD9">
        <w:rPr>
          <w:rStyle w:val="610pt"/>
          <w:sz w:val="24"/>
          <w:szCs w:val="24"/>
        </w:rPr>
        <w:t>Рмак.быт</w:t>
      </w:r>
      <w:r w:rsidRPr="006C4BD9">
        <w:t>= 45 кВт и составляет 100%, а 10% нагрузки в часы от 6 до 7 составит 4,5 кВт.</w:t>
      </w:r>
    </w:p>
    <w:p w:rsidR="000909BE" w:rsidRPr="006C4BD9" w:rsidRDefault="00E41DF9">
      <w:pPr>
        <w:pStyle w:val="60"/>
        <w:shd w:val="clear" w:color="auto" w:fill="auto"/>
        <w:spacing w:before="0" w:after="0" w:line="413" w:lineRule="exact"/>
        <w:ind w:left="1320"/>
      </w:pPr>
      <w:r w:rsidRPr="006C4BD9">
        <w:t>X быт.0-1 = 45*10/100 = 4,5 кВт и т.д. от 1 до 24 ч.</w:t>
      </w:r>
    </w:p>
    <w:p w:rsidR="000909BE" w:rsidRPr="006C4BD9" w:rsidRDefault="00E41DF9">
      <w:pPr>
        <w:pStyle w:val="60"/>
        <w:numPr>
          <w:ilvl w:val="0"/>
          <w:numId w:val="2"/>
        </w:numPr>
        <w:shd w:val="clear" w:color="auto" w:fill="auto"/>
        <w:tabs>
          <w:tab w:val="left" w:pos="1318"/>
        </w:tabs>
        <w:spacing w:before="0" w:after="0" w:line="413" w:lineRule="exact"/>
        <w:ind w:left="960" w:firstLine="0"/>
        <w:jc w:val="left"/>
      </w:pPr>
      <w:r w:rsidRPr="006C4BD9">
        <w:t>После подсчета в одной системе координат построить оба графика нагрузки. Определить потребленную электрическую энергию в течение суток, которая</w:t>
      </w:r>
    </w:p>
    <w:p w:rsidR="000909BE" w:rsidRPr="006C4BD9" w:rsidRDefault="00E41DF9">
      <w:pPr>
        <w:pStyle w:val="60"/>
        <w:shd w:val="clear" w:color="auto" w:fill="auto"/>
        <w:spacing w:before="0" w:after="0" w:line="413" w:lineRule="exact"/>
        <w:ind w:firstLine="0"/>
        <w:jc w:val="left"/>
      </w:pPr>
      <w:r w:rsidRPr="006C4BD9">
        <w:t>представляет собой площадь графика:</w:t>
      </w:r>
    </w:p>
    <w:p w:rsidR="000909BE" w:rsidRPr="006C4BD9" w:rsidRDefault="00E41DF9">
      <w:pPr>
        <w:pStyle w:val="60"/>
        <w:shd w:val="clear" w:color="auto" w:fill="auto"/>
        <w:spacing w:before="0" w:after="0" w:line="413" w:lineRule="exact"/>
        <w:ind w:left="1320"/>
      </w:pPr>
      <w:r w:rsidRPr="006C4BD9">
        <w:rPr>
          <w:lang w:val="en-US" w:eastAsia="en-US" w:bidi="en-US"/>
        </w:rPr>
        <w:t>W</w:t>
      </w:r>
      <w:r w:rsidRPr="006C4BD9">
        <w:rPr>
          <w:rStyle w:val="610pt"/>
          <w:sz w:val="24"/>
          <w:szCs w:val="24"/>
        </w:rPr>
        <w:t xml:space="preserve">быт </w:t>
      </w:r>
      <w:r w:rsidRPr="006C4BD9">
        <w:t xml:space="preserve">= 10,5+7+7 . .. = </w:t>
      </w:r>
      <w:r w:rsidRPr="006C4BD9">
        <w:rPr>
          <w:lang w:val="en-US" w:eastAsia="en-US" w:bidi="en-US"/>
        </w:rPr>
        <w:t>W</w:t>
      </w:r>
      <w:r w:rsidRPr="006C4BD9">
        <w:t>осв — 15+10+10 и т.д.</w:t>
      </w:r>
    </w:p>
    <w:p w:rsidR="000909BE" w:rsidRPr="006C4BD9" w:rsidRDefault="00E41DF9">
      <w:pPr>
        <w:pStyle w:val="60"/>
        <w:numPr>
          <w:ilvl w:val="0"/>
          <w:numId w:val="2"/>
        </w:numPr>
        <w:shd w:val="clear" w:color="auto" w:fill="auto"/>
        <w:tabs>
          <w:tab w:val="left" w:pos="1318"/>
        </w:tabs>
        <w:spacing w:before="0" w:after="498" w:line="413" w:lineRule="exact"/>
        <w:ind w:left="1320"/>
      </w:pPr>
      <w:r w:rsidRPr="006C4BD9">
        <w:t>Зная потребленную электрическую энергию в течение суток, определим коэффициент заполнения графика Кз.г для осветительной и бытовой нагрузки в течение суток:</w:t>
      </w:r>
    </w:p>
    <w:p w:rsidR="000909BE" w:rsidRPr="006C4BD9" w:rsidRDefault="00E41DF9">
      <w:pPr>
        <w:pStyle w:val="80"/>
        <w:shd w:val="clear" w:color="auto" w:fill="auto"/>
        <w:spacing w:before="0" w:after="506" w:line="240" w:lineRule="exact"/>
        <w:ind w:left="1320"/>
        <w:rPr>
          <w:sz w:val="24"/>
          <w:szCs w:val="24"/>
        </w:rPr>
      </w:pPr>
      <w:r w:rsidRPr="006C4BD9">
        <w:rPr>
          <w:rStyle w:val="812pt"/>
        </w:rPr>
        <w:t xml:space="preserve">Кз.г = </w:t>
      </w:r>
      <w:r w:rsidRPr="006C4BD9">
        <w:rPr>
          <w:rStyle w:val="812pt"/>
          <w:lang w:val="en-US" w:eastAsia="en-US" w:bidi="en-US"/>
        </w:rPr>
        <w:t>W</w:t>
      </w:r>
      <w:r w:rsidRPr="006C4BD9">
        <w:rPr>
          <w:sz w:val="24"/>
          <w:szCs w:val="24"/>
        </w:rPr>
        <w:t xml:space="preserve">быт / </w:t>
      </w:r>
      <w:r w:rsidRPr="006C4BD9">
        <w:rPr>
          <w:rStyle w:val="812pt"/>
        </w:rPr>
        <w:t xml:space="preserve">Р </w:t>
      </w:r>
      <w:r w:rsidRPr="006C4BD9">
        <w:rPr>
          <w:sz w:val="24"/>
          <w:szCs w:val="24"/>
        </w:rPr>
        <w:t xml:space="preserve">мак*24. </w:t>
      </w:r>
      <w:r w:rsidRPr="006C4BD9">
        <w:rPr>
          <w:rStyle w:val="812pt"/>
        </w:rPr>
        <w:t xml:space="preserve">Кз.г = </w:t>
      </w:r>
      <w:r w:rsidRPr="006C4BD9">
        <w:rPr>
          <w:rStyle w:val="812pt"/>
          <w:lang w:val="en-US" w:eastAsia="en-US" w:bidi="en-US"/>
        </w:rPr>
        <w:t>W</w:t>
      </w:r>
      <w:r w:rsidRPr="006C4BD9">
        <w:rPr>
          <w:sz w:val="24"/>
          <w:szCs w:val="24"/>
        </w:rPr>
        <w:t>осв</w:t>
      </w:r>
      <w:r w:rsidRPr="006C4BD9">
        <w:rPr>
          <w:rStyle w:val="812pt"/>
        </w:rPr>
        <w:t xml:space="preserve">/ Р </w:t>
      </w:r>
      <w:r w:rsidRPr="006C4BD9">
        <w:rPr>
          <w:sz w:val="24"/>
          <w:szCs w:val="24"/>
        </w:rPr>
        <w:t>мак*24 .</w:t>
      </w:r>
    </w:p>
    <w:p w:rsidR="000909BE" w:rsidRPr="006C4BD9" w:rsidRDefault="00E41DF9">
      <w:pPr>
        <w:pStyle w:val="51"/>
        <w:keepNext/>
        <w:keepLines/>
        <w:shd w:val="clear" w:color="auto" w:fill="auto"/>
        <w:spacing w:before="0" w:after="544" w:line="280" w:lineRule="exact"/>
        <w:ind w:left="2880"/>
        <w:rPr>
          <w:sz w:val="24"/>
          <w:szCs w:val="24"/>
        </w:rPr>
      </w:pPr>
      <w:bookmarkStart w:id="5" w:name="bookmark8"/>
      <w:r w:rsidRPr="006C4BD9">
        <w:rPr>
          <w:sz w:val="24"/>
          <w:szCs w:val="24"/>
        </w:rPr>
        <w:t>Распределение нагрузок.</w:t>
      </w:r>
      <w:bookmarkEnd w:id="5"/>
    </w:p>
    <w:tbl>
      <w:tblPr>
        <w:tblOverlap w:val="never"/>
        <w:tblW w:w="0" w:type="auto"/>
        <w:jc w:val="center"/>
        <w:tblLayout w:type="fixed"/>
        <w:tblCellMar>
          <w:left w:w="10" w:type="dxa"/>
          <w:right w:w="10" w:type="dxa"/>
        </w:tblCellMar>
        <w:tblLook w:val="04A0" w:firstRow="1" w:lastRow="0" w:firstColumn="1" w:lastColumn="0" w:noHBand="0" w:noVBand="1"/>
      </w:tblPr>
      <w:tblGrid>
        <w:gridCol w:w="1114"/>
        <w:gridCol w:w="1618"/>
        <w:gridCol w:w="1642"/>
        <w:gridCol w:w="2347"/>
        <w:gridCol w:w="2165"/>
      </w:tblGrid>
      <w:tr w:rsidR="000909BE" w:rsidRPr="006C4BD9">
        <w:trPr>
          <w:trHeight w:hRule="exact" w:val="576"/>
          <w:jc w:val="center"/>
        </w:trPr>
        <w:tc>
          <w:tcPr>
            <w:tcW w:w="1114" w:type="dxa"/>
            <w:tcBorders>
              <w:top w:val="single" w:sz="4" w:space="0" w:color="auto"/>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Часы</w:t>
            </w:r>
          </w:p>
        </w:tc>
        <w:tc>
          <w:tcPr>
            <w:tcW w:w="1618" w:type="dxa"/>
            <w:tcBorders>
              <w:top w:val="single" w:sz="4" w:space="0" w:color="auto"/>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Р</w:t>
            </w:r>
            <w:r w:rsidRPr="006C4BD9">
              <w:rPr>
                <w:rStyle w:val="610pt"/>
                <w:sz w:val="24"/>
                <w:szCs w:val="24"/>
              </w:rPr>
              <w:t>мак. осв' %</w:t>
            </w:r>
          </w:p>
        </w:tc>
        <w:tc>
          <w:tcPr>
            <w:tcW w:w="1642" w:type="dxa"/>
            <w:tcBorders>
              <w:top w:val="single" w:sz="4" w:space="0" w:color="auto"/>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Р</w:t>
            </w:r>
            <w:r w:rsidRPr="006C4BD9">
              <w:rPr>
                <w:rStyle w:val="610pt"/>
                <w:sz w:val="24"/>
                <w:szCs w:val="24"/>
              </w:rPr>
              <w:t>мак. быт %</w:t>
            </w:r>
          </w:p>
        </w:tc>
        <w:tc>
          <w:tcPr>
            <w:tcW w:w="2347" w:type="dxa"/>
            <w:tcBorders>
              <w:top w:val="single" w:sz="4" w:space="0" w:color="auto"/>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00" w:lineRule="exact"/>
              <w:ind w:left="160" w:firstLine="0"/>
              <w:jc w:val="left"/>
            </w:pPr>
            <w:r w:rsidRPr="006C4BD9">
              <w:rPr>
                <w:rStyle w:val="610pt"/>
                <w:sz w:val="24"/>
                <w:szCs w:val="24"/>
              </w:rPr>
              <w:t>Ррасч. осв' кВт</w:t>
            </w:r>
          </w:p>
        </w:tc>
        <w:tc>
          <w:tcPr>
            <w:tcW w:w="2165" w:type="dxa"/>
            <w:tcBorders>
              <w:top w:val="single" w:sz="4" w:space="0" w:color="auto"/>
              <w:left w:val="single" w:sz="4" w:space="0" w:color="auto"/>
              <w:righ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Р</w:t>
            </w:r>
            <w:r w:rsidRPr="006C4BD9">
              <w:rPr>
                <w:rStyle w:val="610pt"/>
                <w:sz w:val="24"/>
                <w:szCs w:val="24"/>
              </w:rPr>
              <w:t>расч. Быт' кВт</w:t>
            </w:r>
          </w:p>
        </w:tc>
      </w:tr>
      <w:tr w:rsidR="000909BE" w:rsidRPr="006C4BD9">
        <w:trPr>
          <w:trHeight w:hRule="exact" w:val="293"/>
          <w:jc w:val="center"/>
        </w:trPr>
        <w:tc>
          <w:tcPr>
            <w:tcW w:w="1114" w:type="dxa"/>
            <w:tcBorders>
              <w:top w:val="single" w:sz="4" w:space="0" w:color="auto"/>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0-1</w:t>
            </w:r>
          </w:p>
        </w:tc>
        <w:tc>
          <w:tcPr>
            <w:tcW w:w="1618" w:type="dxa"/>
            <w:tcBorders>
              <w:top w:val="single" w:sz="4" w:space="0" w:color="auto"/>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15</w:t>
            </w:r>
          </w:p>
        </w:tc>
        <w:tc>
          <w:tcPr>
            <w:tcW w:w="1642" w:type="dxa"/>
            <w:tcBorders>
              <w:top w:val="single" w:sz="4" w:space="0" w:color="auto"/>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10,5</w:t>
            </w:r>
          </w:p>
        </w:tc>
        <w:tc>
          <w:tcPr>
            <w:tcW w:w="2347" w:type="dxa"/>
            <w:tcBorders>
              <w:top w:val="single" w:sz="4" w:space="0" w:color="auto"/>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top w:val="single" w:sz="4" w:space="0" w:color="auto"/>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83"/>
          <w:jc w:val="center"/>
        </w:trPr>
        <w:tc>
          <w:tcPr>
            <w:tcW w:w="1114" w:type="dxa"/>
            <w:tcBorders>
              <w:left w:val="single" w:sz="4" w:space="0" w:color="auto"/>
            </w:tcBorders>
            <w:shd w:val="clear" w:color="auto" w:fill="FFFFFF"/>
            <w:vAlign w:val="center"/>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1-2</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10</w:t>
            </w:r>
          </w:p>
        </w:tc>
        <w:tc>
          <w:tcPr>
            <w:tcW w:w="1642" w:type="dxa"/>
            <w:tcBorders>
              <w:left w:val="single" w:sz="4" w:space="0" w:color="auto"/>
            </w:tcBorders>
            <w:shd w:val="clear" w:color="auto" w:fill="FFFFFF"/>
            <w:vAlign w:val="center"/>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7</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4"/>
          <w:jc w:val="center"/>
        </w:trPr>
        <w:tc>
          <w:tcPr>
            <w:tcW w:w="1114"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2-3</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10</w:t>
            </w:r>
          </w:p>
        </w:tc>
        <w:tc>
          <w:tcPr>
            <w:tcW w:w="1642"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7</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83"/>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3-4</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15</w:t>
            </w:r>
          </w:p>
        </w:tc>
        <w:tc>
          <w:tcPr>
            <w:tcW w:w="1642"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4-5</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20</w:t>
            </w:r>
          </w:p>
        </w:tc>
        <w:tc>
          <w:tcPr>
            <w:tcW w:w="1642"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69"/>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5-6</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30</w:t>
            </w:r>
          </w:p>
        </w:tc>
        <w:tc>
          <w:tcPr>
            <w:tcW w:w="1642"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6-7</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20</w:t>
            </w:r>
          </w:p>
        </w:tc>
        <w:tc>
          <w:tcPr>
            <w:tcW w:w="1642"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4,5</w:t>
            </w:r>
          </w:p>
        </w:tc>
      </w:tr>
      <w:tr w:rsidR="000909BE" w:rsidRPr="006C4BD9">
        <w:trPr>
          <w:trHeight w:hRule="exact" w:val="274"/>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7-8</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15</w:t>
            </w:r>
          </w:p>
        </w:tc>
        <w:tc>
          <w:tcPr>
            <w:tcW w:w="1642"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15</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8-9</w:t>
            </w:r>
          </w:p>
        </w:tc>
        <w:tc>
          <w:tcPr>
            <w:tcW w:w="1618"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15</w:t>
            </w:r>
          </w:p>
        </w:tc>
        <w:tc>
          <w:tcPr>
            <w:tcW w:w="1642"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15</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vAlign w:val="center"/>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10-11</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10</w:t>
            </w:r>
          </w:p>
        </w:tc>
        <w:tc>
          <w:tcPr>
            <w:tcW w:w="1642" w:type="dxa"/>
            <w:tcBorders>
              <w:left w:val="single" w:sz="4" w:space="0" w:color="auto"/>
            </w:tcBorders>
            <w:shd w:val="clear" w:color="auto" w:fill="FFFFFF"/>
            <w:vAlign w:val="center"/>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30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11-12</w:t>
            </w:r>
          </w:p>
        </w:tc>
        <w:tc>
          <w:tcPr>
            <w:tcW w:w="1618"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20-40</w:t>
            </w:r>
          </w:p>
        </w:tc>
        <w:tc>
          <w:tcPr>
            <w:tcW w:w="1642"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40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12-13</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20</w:t>
            </w:r>
          </w:p>
        </w:tc>
        <w:tc>
          <w:tcPr>
            <w:tcW w:w="1642"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40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13-14</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20</w:t>
            </w:r>
          </w:p>
        </w:tc>
        <w:tc>
          <w:tcPr>
            <w:tcW w:w="1642"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50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78"/>
          <w:jc w:val="center"/>
        </w:trPr>
        <w:tc>
          <w:tcPr>
            <w:tcW w:w="1114"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14-15</w:t>
            </w:r>
          </w:p>
        </w:tc>
        <w:tc>
          <w:tcPr>
            <w:tcW w:w="1618"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40</w:t>
            </w:r>
          </w:p>
        </w:tc>
        <w:tc>
          <w:tcPr>
            <w:tcW w:w="1642"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50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69"/>
          <w:jc w:val="center"/>
        </w:trPr>
        <w:tc>
          <w:tcPr>
            <w:tcW w:w="1114"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15-16</w:t>
            </w:r>
          </w:p>
        </w:tc>
        <w:tc>
          <w:tcPr>
            <w:tcW w:w="1618"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50</w:t>
            </w:r>
          </w:p>
        </w:tc>
        <w:tc>
          <w:tcPr>
            <w:tcW w:w="1642" w:type="dxa"/>
            <w:tcBorders>
              <w:left w:val="single" w:sz="4" w:space="0" w:color="auto"/>
            </w:tcBorders>
            <w:shd w:val="clear" w:color="auto" w:fill="FFFFFF"/>
            <w:vAlign w:val="bottom"/>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60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298"/>
          <w:jc w:val="center"/>
        </w:trPr>
        <w:tc>
          <w:tcPr>
            <w:tcW w:w="1114"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16-17</w:t>
            </w:r>
          </w:p>
        </w:tc>
        <w:tc>
          <w:tcPr>
            <w:tcW w:w="1618"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90</w:t>
            </w:r>
          </w:p>
        </w:tc>
        <w:tc>
          <w:tcPr>
            <w:tcW w:w="1642" w:type="dxa"/>
            <w:tcBorders>
              <w:left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90</w:t>
            </w:r>
          </w:p>
        </w:tc>
        <w:tc>
          <w:tcPr>
            <w:tcW w:w="2347" w:type="dxa"/>
            <w:tcBorders>
              <w:lef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r w:rsidR="000909BE" w:rsidRPr="006C4BD9">
        <w:trPr>
          <w:trHeight w:hRule="exact" w:val="336"/>
          <w:jc w:val="center"/>
        </w:trPr>
        <w:tc>
          <w:tcPr>
            <w:tcW w:w="1114" w:type="dxa"/>
            <w:tcBorders>
              <w:left w:val="single" w:sz="4" w:space="0" w:color="auto"/>
              <w:bottom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left="140" w:firstLine="0"/>
              <w:jc w:val="left"/>
            </w:pPr>
            <w:r w:rsidRPr="006C4BD9">
              <w:t>и т.д.</w:t>
            </w:r>
          </w:p>
        </w:tc>
        <w:tc>
          <w:tcPr>
            <w:tcW w:w="1618" w:type="dxa"/>
            <w:tcBorders>
              <w:left w:val="single" w:sz="4" w:space="0" w:color="auto"/>
              <w:bottom w:val="single" w:sz="4" w:space="0" w:color="auto"/>
            </w:tcBorders>
            <w:shd w:val="clear" w:color="auto" w:fill="FFFFFF"/>
          </w:tcPr>
          <w:p w:rsidR="000909BE" w:rsidRPr="006C4BD9" w:rsidRDefault="00E41DF9">
            <w:pPr>
              <w:pStyle w:val="60"/>
              <w:framePr w:w="8885" w:wrap="notBeside" w:vAnchor="text" w:hAnchor="text" w:xAlign="center" w:y="1"/>
              <w:shd w:val="clear" w:color="auto" w:fill="auto"/>
              <w:spacing w:before="0" w:after="0" w:line="240" w:lineRule="exact"/>
              <w:ind w:firstLine="0"/>
              <w:jc w:val="left"/>
            </w:pPr>
            <w:r w:rsidRPr="006C4BD9">
              <w:t>до 24 часов</w:t>
            </w:r>
          </w:p>
        </w:tc>
        <w:tc>
          <w:tcPr>
            <w:tcW w:w="1642" w:type="dxa"/>
            <w:tcBorders>
              <w:left w:val="single" w:sz="4" w:space="0" w:color="auto"/>
              <w:bottom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347" w:type="dxa"/>
            <w:tcBorders>
              <w:left w:val="single" w:sz="4" w:space="0" w:color="auto"/>
              <w:bottom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c>
          <w:tcPr>
            <w:tcW w:w="2165" w:type="dxa"/>
            <w:tcBorders>
              <w:left w:val="single" w:sz="4" w:space="0" w:color="auto"/>
              <w:bottom w:val="single" w:sz="4" w:space="0" w:color="auto"/>
              <w:right w:val="single" w:sz="4" w:space="0" w:color="auto"/>
            </w:tcBorders>
            <w:shd w:val="clear" w:color="auto" w:fill="FFFFFF"/>
          </w:tcPr>
          <w:p w:rsidR="000909BE" w:rsidRPr="006C4BD9" w:rsidRDefault="000909BE">
            <w:pPr>
              <w:framePr w:w="8885" w:wrap="notBeside" w:vAnchor="text" w:hAnchor="text" w:xAlign="center" w:y="1"/>
              <w:rPr>
                <w:rFonts w:ascii="Times New Roman" w:hAnsi="Times New Roman" w:cs="Times New Roman"/>
              </w:rPr>
            </w:pPr>
          </w:p>
        </w:tc>
      </w:tr>
    </w:tbl>
    <w:p w:rsidR="000909BE" w:rsidRPr="006C4BD9" w:rsidRDefault="00E41DF9">
      <w:pPr>
        <w:pStyle w:val="a5"/>
        <w:framePr w:w="8885" w:wrap="notBeside" w:vAnchor="text" w:hAnchor="text" w:xAlign="center" w:y="1"/>
        <w:shd w:val="clear" w:color="auto" w:fill="auto"/>
        <w:spacing w:line="240" w:lineRule="exact"/>
      </w:pPr>
      <w:r w:rsidRPr="006C4BD9">
        <w:rPr>
          <w:lang w:val="en-US" w:eastAsia="en-US" w:bidi="en-US"/>
        </w:rPr>
        <w:t>W</w:t>
      </w:r>
      <w:r w:rsidRPr="006C4BD9">
        <w:t xml:space="preserve">пр - </w:t>
      </w:r>
      <w:r w:rsidRPr="006C4BD9">
        <w:rPr>
          <w:lang w:val="en-US" w:eastAsia="en-US" w:bidi="en-US"/>
        </w:rPr>
        <w:t>W</w:t>
      </w:r>
      <w:r w:rsidRPr="006C4BD9">
        <w:t xml:space="preserve">осв + </w:t>
      </w:r>
      <w:r w:rsidRPr="006C4BD9">
        <w:rPr>
          <w:lang w:val="en-US" w:eastAsia="en-US" w:bidi="en-US"/>
        </w:rPr>
        <w:t>W</w:t>
      </w:r>
      <w:r w:rsidRPr="006C4BD9">
        <w:rPr>
          <w:rStyle w:val="10pt"/>
          <w:sz w:val="24"/>
          <w:szCs w:val="24"/>
        </w:rPr>
        <w:t xml:space="preserve">быт </w:t>
      </w:r>
      <w:r w:rsidRPr="006C4BD9">
        <w:t xml:space="preserve">; Р </w:t>
      </w:r>
      <w:r w:rsidRPr="006C4BD9">
        <w:rPr>
          <w:rStyle w:val="10pt"/>
          <w:sz w:val="24"/>
          <w:szCs w:val="24"/>
        </w:rPr>
        <w:t xml:space="preserve">мак </w:t>
      </w:r>
      <w:r w:rsidRPr="006C4BD9">
        <w:t xml:space="preserve">= Р </w:t>
      </w:r>
      <w:r w:rsidRPr="006C4BD9">
        <w:rPr>
          <w:rStyle w:val="10pt"/>
          <w:sz w:val="24"/>
          <w:szCs w:val="24"/>
        </w:rPr>
        <w:t>мак. осв</w:t>
      </w:r>
      <w:r w:rsidRPr="006C4BD9">
        <w:t>+ Р</w:t>
      </w:r>
      <w:r w:rsidRPr="006C4BD9">
        <w:rPr>
          <w:rStyle w:val="10pt"/>
          <w:sz w:val="24"/>
          <w:szCs w:val="24"/>
        </w:rPr>
        <w:t xml:space="preserve">мак. быт </w:t>
      </w:r>
      <w:r w:rsidRPr="006C4BD9">
        <w:t>- 70+45 - 115 кВт</w:t>
      </w:r>
    </w:p>
    <w:p w:rsidR="000909BE" w:rsidRPr="006C4BD9" w:rsidRDefault="000909BE">
      <w:pPr>
        <w:framePr w:w="8885" w:wrap="notBeside" w:vAnchor="text" w:hAnchor="text" w:xAlign="center" w:y="1"/>
        <w:rPr>
          <w:rFonts w:ascii="Times New Roman" w:hAnsi="Times New Roman" w:cs="Times New Roman"/>
        </w:rPr>
      </w:pPr>
    </w:p>
    <w:p w:rsidR="000909BE" w:rsidRPr="006C4BD9" w:rsidRDefault="000909BE">
      <w:pPr>
        <w:rPr>
          <w:rFonts w:ascii="Times New Roman" w:hAnsi="Times New Roman" w:cs="Times New Roman"/>
        </w:rPr>
      </w:pPr>
    </w:p>
    <w:p w:rsidR="000909BE" w:rsidRPr="006C4BD9" w:rsidRDefault="00E41DF9">
      <w:pPr>
        <w:pStyle w:val="51"/>
        <w:keepNext/>
        <w:keepLines/>
        <w:shd w:val="clear" w:color="auto" w:fill="auto"/>
        <w:spacing w:before="0" w:after="0" w:line="280" w:lineRule="exact"/>
        <w:ind w:left="2900"/>
        <w:rPr>
          <w:b w:val="0"/>
          <w:sz w:val="24"/>
          <w:szCs w:val="24"/>
        </w:rPr>
      </w:pPr>
      <w:bookmarkStart w:id="6" w:name="bookmark9"/>
      <w:r w:rsidRPr="006C4BD9">
        <w:rPr>
          <w:b w:val="0"/>
          <w:sz w:val="24"/>
          <w:szCs w:val="24"/>
        </w:rPr>
        <w:t>Контрольные вопросы</w:t>
      </w:r>
      <w:bookmarkEnd w:id="6"/>
    </w:p>
    <w:p w:rsidR="000909BE" w:rsidRPr="006C4BD9" w:rsidRDefault="00E41DF9">
      <w:pPr>
        <w:pStyle w:val="30"/>
        <w:numPr>
          <w:ilvl w:val="0"/>
          <w:numId w:val="3"/>
        </w:numPr>
        <w:shd w:val="clear" w:color="auto" w:fill="auto"/>
        <w:tabs>
          <w:tab w:val="left" w:pos="1310"/>
        </w:tabs>
        <w:spacing w:after="0" w:line="427" w:lineRule="exact"/>
        <w:ind w:left="960"/>
        <w:jc w:val="both"/>
        <w:rPr>
          <w:b w:val="0"/>
        </w:rPr>
      </w:pPr>
      <w:r w:rsidRPr="006C4BD9">
        <w:rPr>
          <w:b w:val="0"/>
        </w:rPr>
        <w:t>Какое практическое назначение имеют графики электрической нагрузки?</w:t>
      </w:r>
    </w:p>
    <w:p w:rsidR="000909BE" w:rsidRPr="006C4BD9" w:rsidRDefault="00E41DF9">
      <w:pPr>
        <w:pStyle w:val="30"/>
        <w:numPr>
          <w:ilvl w:val="0"/>
          <w:numId w:val="3"/>
        </w:numPr>
        <w:shd w:val="clear" w:color="auto" w:fill="auto"/>
        <w:tabs>
          <w:tab w:val="left" w:pos="1318"/>
        </w:tabs>
        <w:spacing w:after="0" w:line="427" w:lineRule="exact"/>
        <w:ind w:left="1320" w:hanging="360"/>
        <w:jc w:val="left"/>
        <w:rPr>
          <w:b w:val="0"/>
        </w:rPr>
      </w:pPr>
      <w:r w:rsidRPr="006C4BD9">
        <w:rPr>
          <w:b w:val="0"/>
        </w:rPr>
        <w:t xml:space="preserve">Как различаются графики электрических нагрузок и их характерные </w:t>
      </w:r>
      <w:r w:rsidRPr="006C4BD9">
        <w:rPr>
          <w:b w:val="0"/>
        </w:rPr>
        <w:lastRenderedPageBreak/>
        <w:t>особенности?</w:t>
      </w:r>
    </w:p>
    <w:p w:rsidR="000909BE" w:rsidRPr="006C4BD9" w:rsidRDefault="00E41DF9">
      <w:pPr>
        <w:pStyle w:val="30"/>
        <w:numPr>
          <w:ilvl w:val="0"/>
          <w:numId w:val="3"/>
        </w:numPr>
        <w:shd w:val="clear" w:color="auto" w:fill="auto"/>
        <w:tabs>
          <w:tab w:val="left" w:pos="1318"/>
        </w:tabs>
        <w:spacing w:after="0" w:line="451" w:lineRule="exact"/>
        <w:ind w:left="1320" w:hanging="360"/>
        <w:jc w:val="left"/>
        <w:rPr>
          <w:b w:val="0"/>
        </w:rPr>
      </w:pPr>
      <w:r w:rsidRPr="006C4BD9">
        <w:rPr>
          <w:b w:val="0"/>
        </w:rPr>
        <w:t>Как определить потребленную электрическую энергию в течение суток по суточному графику?</w:t>
      </w:r>
    </w:p>
    <w:p w:rsidR="00021E3A" w:rsidRPr="006C4BD9" w:rsidRDefault="00021E3A" w:rsidP="00021E3A">
      <w:pPr>
        <w:pStyle w:val="30"/>
        <w:shd w:val="clear" w:color="auto" w:fill="auto"/>
        <w:tabs>
          <w:tab w:val="left" w:pos="1318"/>
        </w:tabs>
        <w:spacing w:after="0" w:line="451" w:lineRule="exact"/>
        <w:jc w:val="left"/>
        <w:rPr>
          <w:b w:val="0"/>
        </w:rPr>
      </w:pPr>
    </w:p>
    <w:p w:rsidR="00021E3A" w:rsidRPr="006C4BD9" w:rsidRDefault="00021E3A" w:rsidP="00021E3A">
      <w:pPr>
        <w:pStyle w:val="40"/>
        <w:keepNext/>
        <w:keepLines/>
        <w:shd w:val="clear" w:color="auto" w:fill="auto"/>
        <w:spacing w:before="0" w:line="240" w:lineRule="auto"/>
        <w:ind w:right="23"/>
        <w:jc w:val="center"/>
        <w:rPr>
          <w:sz w:val="24"/>
          <w:szCs w:val="24"/>
        </w:rPr>
      </w:pPr>
    </w:p>
    <w:p w:rsidR="00021E3A" w:rsidRPr="006C4BD9" w:rsidRDefault="00021E3A" w:rsidP="00021E3A">
      <w:pPr>
        <w:pStyle w:val="40"/>
        <w:keepNext/>
        <w:keepLines/>
        <w:shd w:val="clear" w:color="auto" w:fill="auto"/>
        <w:spacing w:before="0" w:line="240" w:lineRule="auto"/>
        <w:ind w:right="23"/>
        <w:jc w:val="center"/>
        <w:rPr>
          <w:sz w:val="24"/>
          <w:szCs w:val="24"/>
        </w:rPr>
      </w:pPr>
    </w:p>
    <w:p w:rsidR="00021E3A" w:rsidRPr="009C1399" w:rsidRDefault="00021E3A" w:rsidP="00021E3A">
      <w:pPr>
        <w:pStyle w:val="40"/>
        <w:keepNext/>
        <w:keepLines/>
        <w:shd w:val="clear" w:color="auto" w:fill="auto"/>
        <w:spacing w:before="0" w:line="240" w:lineRule="auto"/>
        <w:ind w:right="23"/>
        <w:jc w:val="center"/>
      </w:pPr>
      <w:r w:rsidRPr="009C1399">
        <w:t>Практическая работа №2</w:t>
      </w:r>
    </w:p>
    <w:p w:rsidR="00021E3A" w:rsidRPr="009C1399" w:rsidRDefault="009C1399" w:rsidP="00021E3A">
      <w:pPr>
        <w:pStyle w:val="40"/>
        <w:keepNext/>
        <w:keepLines/>
        <w:shd w:val="clear" w:color="auto" w:fill="auto"/>
        <w:spacing w:before="0" w:line="240" w:lineRule="auto"/>
        <w:ind w:right="23"/>
        <w:jc w:val="center"/>
      </w:pPr>
      <w:r w:rsidRPr="009C1399">
        <w:t xml:space="preserve">Тема: </w:t>
      </w:r>
      <w:r w:rsidR="00021E3A" w:rsidRPr="009C1399">
        <w:t>Расчет наружного освещения</w:t>
      </w:r>
    </w:p>
    <w:p w:rsidR="00021E3A" w:rsidRPr="006C4BD9" w:rsidRDefault="00021E3A" w:rsidP="00021E3A">
      <w:pPr>
        <w:pStyle w:val="a9"/>
        <w:spacing w:before="0" w:beforeAutospacing="0" w:after="0" w:afterAutospacing="0"/>
        <w:ind w:firstLine="708"/>
        <w:rPr>
          <w:color w:val="000000"/>
        </w:rPr>
      </w:pPr>
      <w:r w:rsidRPr="006C4BD9">
        <w:rPr>
          <w:rStyle w:val="aa"/>
          <w:rFonts w:eastAsia="Impact"/>
          <w:color w:val="000000"/>
        </w:rPr>
        <w:t>Цель работы:</w:t>
      </w:r>
      <w:r w:rsidRPr="006C4BD9">
        <w:rPr>
          <w:rStyle w:val="apple-converted-space"/>
          <w:color w:val="000000"/>
        </w:rPr>
        <w:t> </w:t>
      </w:r>
      <w:r w:rsidRPr="006C4BD9">
        <w:rPr>
          <w:color w:val="000000"/>
        </w:rPr>
        <w:t>ознакомиться с методами расчета искусственного освещения в рабочих помещениях, на строительных площадках, на рабочих местах.</w:t>
      </w:r>
    </w:p>
    <w:p w:rsidR="00021E3A" w:rsidRPr="006C4BD9" w:rsidRDefault="00021E3A" w:rsidP="00021E3A">
      <w:pPr>
        <w:pStyle w:val="a9"/>
        <w:spacing w:before="0" w:beforeAutospacing="0" w:after="0" w:afterAutospacing="0"/>
        <w:rPr>
          <w:color w:val="000000"/>
        </w:rPr>
      </w:pPr>
      <w:r w:rsidRPr="006C4BD9">
        <w:rPr>
          <w:color w:val="000000"/>
        </w:rPr>
        <w:t>Искусственное освещение – это внутреннее и наружное освещение с помощью осветительных приборов ближнего и дальнего действия, необходимое в тех случаях, когда естественное освещение недостаточно или отсутствует.</w:t>
      </w:r>
      <w:r w:rsidRPr="006C4BD9">
        <w:rPr>
          <w:rStyle w:val="apple-converted-space"/>
          <w:color w:val="000000"/>
        </w:rPr>
        <w:t> </w:t>
      </w:r>
    </w:p>
    <w:p w:rsidR="00021E3A" w:rsidRPr="006C4BD9" w:rsidRDefault="00021E3A" w:rsidP="00021E3A">
      <w:pPr>
        <w:jc w:val="both"/>
        <w:rPr>
          <w:rFonts w:ascii="Times New Roman" w:hAnsi="Times New Roman" w:cs="Times New Roman"/>
        </w:rPr>
      </w:pPr>
      <w:r w:rsidRPr="006C4BD9">
        <w:rPr>
          <w:rFonts w:ascii="Times New Roman" w:hAnsi="Times New Roman" w:cs="Times New Roman"/>
        </w:rPr>
        <w:t>Расчет искусственного освещения - это основной, а значит, самый ответственный этап проектирования осветительной установки. В ходе расчета искусственного освещения специалисты определяют общую установочную мощность и мощность каждой отдельно взятой лампы осветительной установки, нормы внутреннего и наружного освещения, технические характеристики осветительных приборов, высоту их крепления и другие параметры, а также осуществляют выбор систем освещения.</w:t>
      </w:r>
      <w:r w:rsidRPr="006C4BD9">
        <w:rPr>
          <w:rStyle w:val="apple-converted-space"/>
          <w:rFonts w:ascii="Times New Roman" w:hAnsi="Times New Roman" w:cs="Times New Roman"/>
        </w:rPr>
        <w:t> </w:t>
      </w:r>
    </w:p>
    <w:p w:rsidR="00021E3A" w:rsidRPr="006C4BD9" w:rsidRDefault="00021E3A" w:rsidP="00021E3A">
      <w:pPr>
        <w:rPr>
          <w:rFonts w:ascii="Times New Roman" w:hAnsi="Times New Roman" w:cs="Times New Roman"/>
        </w:rPr>
      </w:pPr>
      <w:r w:rsidRPr="006C4BD9">
        <w:rPr>
          <w:rFonts w:ascii="Times New Roman" w:hAnsi="Times New Roman" w:cs="Times New Roman"/>
        </w:rPr>
        <w:t>Верный расчет искусственного освещения – один из факторов создания уютной атмосферы в помещении или на открытой территории. Следовательно, расчет искусственного освещения влияет на:</w:t>
      </w:r>
      <w:r w:rsidRPr="006C4BD9">
        <w:rPr>
          <w:rStyle w:val="apple-converted-space"/>
          <w:rFonts w:ascii="Times New Roman" w:hAnsi="Times New Roman" w:cs="Times New Roman"/>
        </w:rPr>
        <w:t> </w:t>
      </w:r>
      <w:r w:rsidRPr="006C4BD9">
        <w:rPr>
          <w:rFonts w:ascii="Times New Roman" w:hAnsi="Times New Roman" w:cs="Times New Roman"/>
        </w:rPr>
        <w:br/>
        <w:t>-</w:t>
      </w:r>
      <w:r w:rsidRPr="006C4BD9">
        <w:rPr>
          <w:rStyle w:val="apple-converted-space"/>
          <w:rFonts w:ascii="Times New Roman" w:hAnsi="Times New Roman" w:cs="Times New Roman"/>
        </w:rPr>
        <w:t> </w:t>
      </w:r>
      <w:hyperlink r:id="rId9" w:tgtFrame="_blank" w:history="1">
        <w:r w:rsidRPr="006C4BD9">
          <w:rPr>
            <w:rStyle w:val="a3"/>
            <w:rFonts w:ascii="Times New Roman" w:hAnsi="Times New Roman" w:cs="Times New Roman"/>
            <w:color w:val="3C72CC"/>
          </w:rPr>
          <w:t>работоспособность</w:t>
        </w:r>
      </w:hyperlink>
      <w:r w:rsidRPr="006C4BD9">
        <w:rPr>
          <w:rStyle w:val="apple-converted-space"/>
          <w:rFonts w:ascii="Times New Roman" w:hAnsi="Times New Roman" w:cs="Times New Roman"/>
        </w:rPr>
        <w:t> </w:t>
      </w:r>
      <w:r w:rsidRPr="006C4BD9">
        <w:rPr>
          <w:rFonts w:ascii="Times New Roman" w:hAnsi="Times New Roman" w:cs="Times New Roman"/>
        </w:rPr>
        <w:t>и утомляемость сотрудников, а значит, на производительность труда;</w:t>
      </w:r>
      <w:r w:rsidRPr="006C4BD9">
        <w:rPr>
          <w:rStyle w:val="apple-converted-space"/>
          <w:rFonts w:ascii="Times New Roman" w:hAnsi="Times New Roman" w:cs="Times New Roman"/>
        </w:rPr>
        <w:t> </w:t>
      </w:r>
      <w:r w:rsidRPr="006C4BD9">
        <w:rPr>
          <w:rFonts w:ascii="Times New Roman" w:hAnsi="Times New Roman" w:cs="Times New Roman"/>
        </w:rPr>
        <w:br/>
        <w:t>- условия труда;</w:t>
      </w:r>
      <w:r w:rsidRPr="006C4BD9">
        <w:rPr>
          <w:rStyle w:val="apple-converted-space"/>
          <w:rFonts w:ascii="Times New Roman" w:hAnsi="Times New Roman" w:cs="Times New Roman"/>
        </w:rPr>
        <w:t> </w:t>
      </w:r>
      <w:r w:rsidRPr="006C4BD9">
        <w:rPr>
          <w:rFonts w:ascii="Times New Roman" w:hAnsi="Times New Roman" w:cs="Times New Roman"/>
        </w:rPr>
        <w:br/>
        <w:t>- качество выполняемых работ;</w:t>
      </w:r>
      <w:r w:rsidRPr="006C4BD9">
        <w:rPr>
          <w:rStyle w:val="apple-converted-space"/>
          <w:rFonts w:ascii="Times New Roman" w:hAnsi="Times New Roman" w:cs="Times New Roman"/>
        </w:rPr>
        <w:t> </w:t>
      </w:r>
      <w:r w:rsidRPr="006C4BD9">
        <w:rPr>
          <w:rFonts w:ascii="Times New Roman" w:hAnsi="Times New Roman" w:cs="Times New Roman"/>
        </w:rPr>
        <w:br/>
        <w:t>- психологическое состояние человека;</w:t>
      </w:r>
      <w:r w:rsidRPr="006C4BD9">
        <w:rPr>
          <w:rStyle w:val="apple-converted-space"/>
          <w:rFonts w:ascii="Times New Roman" w:hAnsi="Times New Roman" w:cs="Times New Roman"/>
        </w:rPr>
        <w:t> </w:t>
      </w:r>
      <w:r w:rsidRPr="006C4BD9">
        <w:rPr>
          <w:rFonts w:ascii="Times New Roman" w:hAnsi="Times New Roman" w:cs="Times New Roman"/>
        </w:rPr>
        <w:br/>
        <w:t>-</w:t>
      </w:r>
      <w:r w:rsidRPr="006C4BD9">
        <w:rPr>
          <w:rStyle w:val="apple-converted-space"/>
          <w:rFonts w:ascii="Times New Roman" w:hAnsi="Times New Roman" w:cs="Times New Roman"/>
        </w:rPr>
        <w:t> </w:t>
      </w:r>
      <w:hyperlink r:id="rId10" w:tgtFrame="_blank" w:history="1">
        <w:r w:rsidRPr="006C4BD9">
          <w:rPr>
            <w:rStyle w:val="a3"/>
            <w:rFonts w:ascii="Times New Roman" w:hAnsi="Times New Roman" w:cs="Times New Roman"/>
            <w:color w:val="3C72CC"/>
          </w:rPr>
          <w:t>безопасность жизнедеятельности</w:t>
        </w:r>
      </w:hyperlink>
      <w:r w:rsidRPr="006C4BD9">
        <w:rPr>
          <w:rFonts w:ascii="Times New Roman" w:hAnsi="Times New Roman" w:cs="Times New Roman"/>
        </w:rPr>
        <w:t>;</w:t>
      </w:r>
      <w:r w:rsidRPr="006C4BD9">
        <w:rPr>
          <w:rStyle w:val="apple-converted-space"/>
          <w:rFonts w:ascii="Times New Roman" w:hAnsi="Times New Roman" w:cs="Times New Roman"/>
        </w:rPr>
        <w:t> </w:t>
      </w:r>
      <w:r w:rsidRPr="006C4BD9">
        <w:rPr>
          <w:rFonts w:ascii="Times New Roman" w:hAnsi="Times New Roman" w:cs="Times New Roman"/>
        </w:rPr>
        <w:br/>
        <w:t>- энергозатраты;</w:t>
      </w:r>
      <w:r w:rsidRPr="006C4BD9">
        <w:rPr>
          <w:rStyle w:val="apple-converted-space"/>
          <w:rFonts w:ascii="Times New Roman" w:hAnsi="Times New Roman" w:cs="Times New Roman"/>
        </w:rPr>
        <w:t> </w:t>
      </w:r>
      <w:r w:rsidRPr="006C4BD9">
        <w:rPr>
          <w:rFonts w:ascii="Times New Roman" w:hAnsi="Times New Roman" w:cs="Times New Roman"/>
        </w:rPr>
        <w:br/>
        <w:t>- подбор оборудования для осветительной установки.</w:t>
      </w:r>
    </w:p>
    <w:p w:rsidR="00021E3A" w:rsidRPr="006C4BD9" w:rsidRDefault="00021E3A" w:rsidP="00021E3A">
      <w:pPr>
        <w:rPr>
          <w:rFonts w:ascii="Times New Roman" w:hAnsi="Times New Roman" w:cs="Times New Roman"/>
        </w:rPr>
      </w:pPr>
    </w:p>
    <w:p w:rsidR="00021E3A" w:rsidRPr="006C4BD9" w:rsidRDefault="00021E3A" w:rsidP="006C4BD9">
      <w:pPr>
        <w:pStyle w:val="a9"/>
        <w:shd w:val="clear" w:color="auto" w:fill="FFFFFF"/>
        <w:spacing w:before="0" w:beforeAutospacing="0" w:after="0" w:afterAutospacing="0"/>
        <w:jc w:val="both"/>
        <w:rPr>
          <w:color w:val="000000"/>
        </w:rPr>
      </w:pPr>
      <w:r w:rsidRPr="006C4BD9">
        <w:rPr>
          <w:color w:val="000000"/>
        </w:rPr>
        <w:t>Расчет искусственного освещения необходим для того, чтобы:</w:t>
      </w:r>
      <w:r w:rsidRPr="006C4BD9">
        <w:rPr>
          <w:rStyle w:val="apple-converted-space"/>
          <w:color w:val="000000"/>
        </w:rPr>
        <w:t> </w:t>
      </w:r>
      <w:r w:rsidRPr="006C4BD9">
        <w:rPr>
          <w:color w:val="000000"/>
        </w:rPr>
        <w:br/>
        <w:t>• исключить наличие резких контрастов;</w:t>
      </w:r>
      <w:r w:rsidRPr="006C4BD9">
        <w:rPr>
          <w:rStyle w:val="apple-converted-space"/>
          <w:color w:val="000000"/>
        </w:rPr>
        <w:t> </w:t>
      </w:r>
      <w:r w:rsidRPr="006C4BD9">
        <w:rPr>
          <w:color w:val="000000"/>
        </w:rPr>
        <w:br/>
        <w:t>• исключить ослепляемость;</w:t>
      </w:r>
      <w:r w:rsidRPr="006C4BD9">
        <w:rPr>
          <w:rStyle w:val="apple-converted-space"/>
          <w:color w:val="000000"/>
        </w:rPr>
        <w:t> </w:t>
      </w:r>
      <w:r w:rsidRPr="006C4BD9">
        <w:rPr>
          <w:color w:val="000000"/>
        </w:rPr>
        <w:br/>
        <w:t>• обеспечить постоянство освещения;</w:t>
      </w:r>
      <w:r w:rsidRPr="006C4BD9">
        <w:rPr>
          <w:rStyle w:val="apple-converted-space"/>
          <w:color w:val="000000"/>
        </w:rPr>
        <w:t> </w:t>
      </w:r>
      <w:r w:rsidRPr="006C4BD9">
        <w:rPr>
          <w:color w:val="000000"/>
        </w:rPr>
        <w:br/>
        <w:t>• предупредить возникновение глубоких и резких теней на освещаемой поверхности или территории;</w:t>
      </w:r>
      <w:r w:rsidRPr="006C4BD9">
        <w:rPr>
          <w:rStyle w:val="apple-converted-space"/>
          <w:color w:val="000000"/>
        </w:rPr>
        <w:t> </w:t>
      </w:r>
      <w:r w:rsidRPr="006C4BD9">
        <w:rPr>
          <w:color w:val="000000"/>
        </w:rPr>
        <w:br/>
        <w:t>• равномерно и в достаточной мере распределить яркость освещения по освещаемой поверхности или территории.</w:t>
      </w:r>
    </w:p>
    <w:p w:rsidR="00021E3A" w:rsidRPr="006C4BD9" w:rsidRDefault="00021E3A" w:rsidP="006C4BD9">
      <w:pPr>
        <w:pStyle w:val="a9"/>
        <w:shd w:val="clear" w:color="auto" w:fill="FFFFFF"/>
        <w:spacing w:before="0" w:beforeAutospacing="0" w:after="0" w:afterAutospacing="0"/>
        <w:jc w:val="both"/>
        <w:rPr>
          <w:color w:val="000000"/>
        </w:rPr>
      </w:pPr>
      <w:r w:rsidRPr="006C4BD9">
        <w:rPr>
          <w:color w:val="000000"/>
        </w:rPr>
        <w:t>Ряд единиц, необходимых для расчета искусственного освещения, вытекает из задач данного мероприятия. Эти единицы нормированы, и поддержание их обеспечивает оптимальное распределение световой энергии, а значит, позволяет выполнить поставленные задачи. Основные параметры, которые учитываются при расчете искусственного освещения таковы:</w:t>
      </w:r>
    </w:p>
    <w:p w:rsidR="006C4BD9" w:rsidRPr="006C4BD9" w:rsidRDefault="008A126F" w:rsidP="006C4BD9">
      <w:pPr>
        <w:pStyle w:val="a9"/>
        <w:shd w:val="clear" w:color="auto" w:fill="FFFFFF"/>
        <w:spacing w:before="0" w:beforeAutospacing="0" w:after="0" w:afterAutospacing="0"/>
        <w:ind w:left="720"/>
        <w:jc w:val="both"/>
        <w:rPr>
          <w:color w:val="000000"/>
        </w:rPr>
      </w:pPr>
      <w:hyperlink r:id="rId11" w:tgtFrame="_blank" w:history="1">
        <w:r w:rsidR="00021E3A" w:rsidRPr="006C4BD9">
          <w:rPr>
            <w:rStyle w:val="a3"/>
            <w:color w:val="3C72CC"/>
          </w:rPr>
          <w:t>Световой поток.</w:t>
        </w:r>
      </w:hyperlink>
      <w:r w:rsidR="00021E3A" w:rsidRPr="006C4BD9">
        <w:rPr>
          <w:rStyle w:val="apple-converted-space"/>
          <w:color w:val="000000"/>
        </w:rPr>
        <w:t> </w:t>
      </w:r>
      <w:r w:rsidR="00021E3A" w:rsidRPr="006C4BD9">
        <w:rPr>
          <w:color w:val="000000"/>
        </w:rPr>
        <w:t>Данная величина, измеряемая в люменах (лм) существенна для расчета искусственного освещения, поскольку характеризует мощность лучистой энергии в 1 Вт.</w:t>
      </w:r>
      <w:r w:rsidR="00021E3A" w:rsidRPr="006C4BD9">
        <w:rPr>
          <w:rStyle w:val="apple-converted-space"/>
          <w:color w:val="000000"/>
        </w:rPr>
        <w:t> </w:t>
      </w:r>
      <w:r w:rsidR="00021E3A" w:rsidRPr="006C4BD9">
        <w:rPr>
          <w:color w:val="000000"/>
        </w:rPr>
        <w:br/>
        <w:t>2.</w:t>
      </w:r>
      <w:r w:rsidR="00021E3A" w:rsidRPr="006C4BD9">
        <w:rPr>
          <w:rStyle w:val="apple-converted-space"/>
          <w:color w:val="000000"/>
        </w:rPr>
        <w:t> </w:t>
      </w:r>
      <w:hyperlink r:id="rId12" w:tgtFrame="_blank" w:history="1">
        <w:r w:rsidR="00021E3A" w:rsidRPr="006C4BD9">
          <w:rPr>
            <w:rStyle w:val="a3"/>
            <w:color w:val="3C72CC"/>
          </w:rPr>
          <w:t>Освещенность</w:t>
        </w:r>
      </w:hyperlink>
      <w:r w:rsidR="00021E3A" w:rsidRPr="006C4BD9">
        <w:rPr>
          <w:color w:val="000000"/>
        </w:rPr>
        <w:t>. Эта характеристика, измеряемая в люксах (лк), важна для расчета искусственного освещения, поскольку определяет отношение светового потока к площади освещаемой поверхности.</w:t>
      </w:r>
      <w:r w:rsidR="00021E3A" w:rsidRPr="006C4BD9">
        <w:rPr>
          <w:rStyle w:val="apple-converted-space"/>
          <w:color w:val="000000"/>
        </w:rPr>
        <w:t> </w:t>
      </w:r>
      <w:r w:rsidR="00021E3A" w:rsidRPr="006C4BD9">
        <w:rPr>
          <w:color w:val="000000"/>
        </w:rPr>
        <w:br/>
        <w:t>3.</w:t>
      </w:r>
      <w:r w:rsidR="00021E3A" w:rsidRPr="006C4BD9">
        <w:rPr>
          <w:rStyle w:val="apple-converted-space"/>
          <w:color w:val="000000"/>
        </w:rPr>
        <w:t> </w:t>
      </w:r>
      <w:hyperlink r:id="rId13" w:tgtFrame="_blank" w:history="1">
        <w:r w:rsidR="00021E3A" w:rsidRPr="006C4BD9">
          <w:rPr>
            <w:rStyle w:val="a3"/>
            <w:color w:val="3C72CC"/>
          </w:rPr>
          <w:t>Сила света</w:t>
        </w:r>
      </w:hyperlink>
      <w:r w:rsidR="00021E3A" w:rsidRPr="006C4BD9">
        <w:rPr>
          <w:rStyle w:val="apple-converted-space"/>
          <w:color w:val="000000"/>
        </w:rPr>
        <w:t> </w:t>
      </w:r>
      <w:r w:rsidR="00021E3A" w:rsidRPr="006C4BD9">
        <w:rPr>
          <w:color w:val="000000"/>
        </w:rPr>
        <w:t xml:space="preserve">измеряется в канделах (кд) и учитывается при расчете искусственного освещения потому, что характеризует плотность светового </w:t>
      </w:r>
      <w:r w:rsidR="00021E3A" w:rsidRPr="006C4BD9">
        <w:rPr>
          <w:color w:val="000000"/>
        </w:rPr>
        <w:lastRenderedPageBreak/>
        <w:t>потока.</w:t>
      </w:r>
      <w:r w:rsidR="00021E3A" w:rsidRPr="006C4BD9">
        <w:rPr>
          <w:rStyle w:val="apple-converted-space"/>
          <w:color w:val="000000"/>
        </w:rPr>
        <w:t> </w:t>
      </w:r>
      <w:r w:rsidR="00021E3A" w:rsidRPr="006C4BD9">
        <w:rPr>
          <w:color w:val="000000"/>
        </w:rPr>
        <w:br/>
        <w:t>4.</w:t>
      </w:r>
      <w:r w:rsidR="00021E3A" w:rsidRPr="006C4BD9">
        <w:rPr>
          <w:rStyle w:val="apple-converted-space"/>
          <w:color w:val="000000"/>
        </w:rPr>
        <w:t> </w:t>
      </w:r>
      <w:hyperlink r:id="rId14" w:tgtFrame="_blank" w:history="1">
        <w:r w:rsidR="00021E3A" w:rsidRPr="006C4BD9">
          <w:rPr>
            <w:rStyle w:val="a3"/>
            <w:color w:val="3C72CC"/>
          </w:rPr>
          <w:t>Светимость</w:t>
        </w:r>
      </w:hyperlink>
      <w:r w:rsidR="00021E3A" w:rsidRPr="006C4BD9">
        <w:rPr>
          <w:rStyle w:val="apple-converted-space"/>
          <w:color w:val="000000"/>
        </w:rPr>
        <w:t> </w:t>
      </w:r>
      <w:r w:rsidR="00021E3A" w:rsidRPr="006C4BD9">
        <w:rPr>
          <w:color w:val="000000"/>
        </w:rPr>
        <w:t>важна для расчета искусственного освещения в силу того, что определяет отношения светового потока к источнику освещения. Принятая единица измерения – лм/м2.</w:t>
      </w:r>
      <w:r w:rsidR="00021E3A" w:rsidRPr="006C4BD9">
        <w:rPr>
          <w:rStyle w:val="apple-converted-space"/>
          <w:color w:val="000000"/>
        </w:rPr>
        <w:t> </w:t>
      </w:r>
      <w:r w:rsidR="00021E3A" w:rsidRPr="006C4BD9">
        <w:rPr>
          <w:color w:val="000000"/>
        </w:rPr>
        <w:br/>
        <w:t>5.</w:t>
      </w:r>
      <w:r w:rsidR="00021E3A" w:rsidRPr="006C4BD9">
        <w:rPr>
          <w:rStyle w:val="apple-converted-space"/>
          <w:color w:val="000000"/>
        </w:rPr>
        <w:t> </w:t>
      </w:r>
      <w:hyperlink r:id="rId15" w:tgtFrame="_blank" w:history="1">
        <w:r w:rsidR="00021E3A" w:rsidRPr="006C4BD9">
          <w:rPr>
            <w:rStyle w:val="a3"/>
            <w:color w:val="3C72CC"/>
          </w:rPr>
          <w:t>Яркость.</w:t>
        </w:r>
      </w:hyperlink>
      <w:r w:rsidR="00021E3A" w:rsidRPr="006C4BD9">
        <w:rPr>
          <w:rStyle w:val="apple-converted-space"/>
          <w:color w:val="000000"/>
        </w:rPr>
        <w:t> </w:t>
      </w:r>
      <w:r w:rsidR="00021E3A" w:rsidRPr="006C4BD9">
        <w:rPr>
          <w:color w:val="000000"/>
        </w:rPr>
        <w:t>Эта величина принципиальна для расчета искусственного освещения потому, что определяет отношение силы света к освещаемой поверхности.</w:t>
      </w:r>
    </w:p>
    <w:p w:rsidR="006C4BD9" w:rsidRPr="006C4BD9" w:rsidRDefault="006C4BD9" w:rsidP="006C4BD9">
      <w:pPr>
        <w:pStyle w:val="27"/>
        <w:spacing w:after="0" w:line="240" w:lineRule="auto"/>
        <w:ind w:firstLine="709"/>
        <w:jc w:val="both"/>
        <w:rPr>
          <w:sz w:val="24"/>
          <w:szCs w:val="24"/>
        </w:rPr>
      </w:pPr>
      <w:r w:rsidRPr="006C4BD9">
        <w:rPr>
          <w:sz w:val="24"/>
          <w:szCs w:val="24"/>
        </w:rPr>
        <w:t xml:space="preserve">Расчет ведем для светильников типа РКУ 01-250-011 с лампами ДРЛ мощностью 250 Вт, которые установлены на опорах в ряд освещаемого проезда. Схема расположения светильников – односторонняя. Ширина дороги – </w:t>
      </w:r>
      <w:smartTag w:uri="urn:schemas-microsoft-com:office:smarttags" w:element="metricconverter">
        <w:smartTagPr>
          <w:attr w:name="ProductID" w:val="10 м"/>
        </w:smartTagPr>
        <w:r w:rsidRPr="006C4BD9">
          <w:rPr>
            <w:sz w:val="24"/>
            <w:szCs w:val="24"/>
          </w:rPr>
          <w:t>10 м</w:t>
        </w:r>
      </w:smartTag>
      <w:r w:rsidRPr="006C4BD9">
        <w:rPr>
          <w:sz w:val="24"/>
          <w:szCs w:val="24"/>
        </w:rPr>
        <w:t>.</w:t>
      </w:r>
    </w:p>
    <w:p w:rsidR="006C4BD9" w:rsidRPr="006C4BD9" w:rsidRDefault="006C4BD9" w:rsidP="006C4BD9">
      <w:pPr>
        <w:pStyle w:val="27"/>
        <w:spacing w:after="0" w:line="240" w:lineRule="auto"/>
        <w:ind w:firstLine="709"/>
        <w:jc w:val="both"/>
        <w:rPr>
          <w:sz w:val="24"/>
          <w:szCs w:val="24"/>
        </w:rPr>
      </w:pPr>
      <w:r w:rsidRPr="006C4BD9">
        <w:rPr>
          <w:sz w:val="24"/>
          <w:szCs w:val="24"/>
        </w:rPr>
        <w:t>Нормативная минимальная освещенность Е</w:t>
      </w:r>
      <w:r w:rsidRPr="006C4BD9">
        <w:rPr>
          <w:sz w:val="24"/>
          <w:szCs w:val="24"/>
          <w:vertAlign w:val="subscript"/>
        </w:rPr>
        <w:t>н</w:t>
      </w:r>
      <w:r w:rsidRPr="006C4BD9">
        <w:rPr>
          <w:sz w:val="24"/>
          <w:szCs w:val="24"/>
        </w:rPr>
        <w:t xml:space="preserve"> = 2 лк, выбирается по таблице 1.7 /2/, в зависимости от интенсивности движения транспорта от 10 до 50 ед./ч для основных дорог. Светораспределение светильника – широкое, КСС – «Ш». Коэффициент запаса светильников с газоразрядными лампами К</w:t>
      </w:r>
      <w:r w:rsidRPr="006C4BD9">
        <w:rPr>
          <w:sz w:val="24"/>
          <w:szCs w:val="24"/>
          <w:vertAlign w:val="subscript"/>
        </w:rPr>
        <w:t>з</w:t>
      </w:r>
      <w:r w:rsidRPr="006C4BD9">
        <w:rPr>
          <w:sz w:val="24"/>
          <w:szCs w:val="24"/>
        </w:rPr>
        <w:t>=1,5</w:t>
      </w:r>
    </w:p>
    <w:p w:rsidR="006C4BD9" w:rsidRPr="006C4BD9" w:rsidRDefault="006C4BD9" w:rsidP="006C4BD9">
      <w:pPr>
        <w:pStyle w:val="27"/>
        <w:spacing w:after="0" w:line="240" w:lineRule="auto"/>
        <w:ind w:firstLine="709"/>
        <w:jc w:val="both"/>
        <w:rPr>
          <w:sz w:val="24"/>
          <w:szCs w:val="24"/>
        </w:rPr>
      </w:pPr>
      <w:r w:rsidRPr="006C4BD9">
        <w:rPr>
          <w:sz w:val="24"/>
          <w:szCs w:val="24"/>
        </w:rPr>
        <w:t xml:space="preserve">Для лампы ДРЛ мощностью 250 Вт световой поток равен 13500 лм, КСС светильника - «Ш», тогда определяем наименьшую высоту установки светильника </w:t>
      </w:r>
      <w:smartTag w:uri="urn:schemas-microsoft-com:office:smarttags" w:element="metricconverter">
        <w:smartTagPr>
          <w:attr w:name="ProductID" w:val="9,5 м"/>
        </w:smartTagPr>
        <w:r w:rsidRPr="006C4BD9">
          <w:rPr>
            <w:sz w:val="24"/>
            <w:szCs w:val="24"/>
          </w:rPr>
          <w:t>9,5 м</w:t>
        </w:r>
      </w:smartTag>
      <w:r w:rsidRPr="006C4BD9">
        <w:rPr>
          <w:sz w:val="24"/>
          <w:szCs w:val="24"/>
        </w:rPr>
        <w:t>.</w:t>
      </w:r>
    </w:p>
    <w:p w:rsidR="006C4BD9" w:rsidRPr="006C4BD9" w:rsidRDefault="006C4BD9" w:rsidP="006C4BD9">
      <w:pPr>
        <w:pStyle w:val="27"/>
        <w:spacing w:after="0" w:line="240" w:lineRule="auto"/>
        <w:ind w:firstLine="709"/>
        <w:jc w:val="both"/>
        <w:rPr>
          <w:sz w:val="24"/>
          <w:szCs w:val="24"/>
        </w:rPr>
      </w:pPr>
      <w:r w:rsidRPr="006C4BD9">
        <w:rPr>
          <w:sz w:val="24"/>
          <w:szCs w:val="24"/>
        </w:rPr>
        <w:t>Для определения относительной освещенности предварительно необходимо определить коэффициент ρ</w:t>
      </w:r>
      <w:r w:rsidRPr="006C4BD9">
        <w:rPr>
          <w:sz w:val="24"/>
          <w:szCs w:val="24"/>
          <w:vertAlign w:val="superscript"/>
        </w:rPr>
        <w:t>3</w:t>
      </w:r>
      <w:r w:rsidRPr="006C4BD9">
        <w:rPr>
          <w:sz w:val="24"/>
          <w:szCs w:val="24"/>
        </w:rPr>
        <w:t xml:space="preserve">, для этого рассчитывается отношение </w:t>
      </w:r>
      <w:r w:rsidRPr="006C4BD9">
        <w:rPr>
          <w:sz w:val="24"/>
          <w:szCs w:val="24"/>
          <w:vertAlign w:val="subscript"/>
        </w:rPr>
        <w:object w:dxaOrig="14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3pt" o:ole="" fillcolor="window">
            <v:imagedata r:id="rId16" o:title=""/>
          </v:shape>
          <o:OLEObject Type="Embed" ProgID="Equation.3" ShapeID="_x0000_i1025" DrawAspect="Content" ObjectID="_1603614563" r:id="rId17"/>
        </w:object>
      </w:r>
      <w:r w:rsidRPr="006C4BD9">
        <w:rPr>
          <w:sz w:val="24"/>
          <w:szCs w:val="24"/>
        </w:rPr>
        <w:t xml:space="preserve"> и по таблице 1.12 /2/ определяется ρ</w:t>
      </w:r>
      <w:r w:rsidRPr="006C4BD9">
        <w:rPr>
          <w:sz w:val="24"/>
          <w:szCs w:val="24"/>
          <w:vertAlign w:val="superscript"/>
        </w:rPr>
        <w:t>3</w:t>
      </w:r>
      <w:r w:rsidRPr="006C4BD9">
        <w:rPr>
          <w:sz w:val="24"/>
          <w:szCs w:val="24"/>
        </w:rPr>
        <w:t>. Полученный результат отличается от приведенных величин в таблице, поэтому его необходимо интерполировать: ρ</w:t>
      </w:r>
      <w:r w:rsidRPr="006C4BD9">
        <w:rPr>
          <w:sz w:val="24"/>
          <w:szCs w:val="24"/>
          <w:vertAlign w:val="superscript"/>
        </w:rPr>
        <w:t>3</w:t>
      </w:r>
      <w:r w:rsidRPr="006C4BD9">
        <w:rPr>
          <w:sz w:val="24"/>
          <w:szCs w:val="24"/>
        </w:rPr>
        <w:t xml:space="preserve"> = 2,205.</w:t>
      </w:r>
    </w:p>
    <w:p w:rsidR="006C4BD9" w:rsidRPr="006C4BD9" w:rsidRDefault="006C4BD9" w:rsidP="006C4BD9">
      <w:pPr>
        <w:pStyle w:val="27"/>
        <w:spacing w:after="0" w:line="240" w:lineRule="auto"/>
        <w:ind w:firstLine="709"/>
        <w:jc w:val="both"/>
        <w:rPr>
          <w:sz w:val="24"/>
          <w:szCs w:val="24"/>
        </w:rPr>
      </w:pPr>
      <w:r w:rsidRPr="006C4BD9">
        <w:rPr>
          <w:sz w:val="24"/>
          <w:szCs w:val="24"/>
        </w:rPr>
        <w:t>Сумма относительных освещенностей:</w:t>
      </w:r>
    </w:p>
    <w:p w:rsidR="006C4BD9" w:rsidRPr="006C4BD9" w:rsidRDefault="006C4BD9" w:rsidP="006C4BD9">
      <w:pPr>
        <w:pStyle w:val="27"/>
        <w:spacing w:after="0" w:line="240" w:lineRule="auto"/>
        <w:ind w:firstLine="709"/>
        <w:jc w:val="both"/>
        <w:rPr>
          <w:sz w:val="24"/>
          <w:szCs w:val="24"/>
        </w:rPr>
      </w:pPr>
      <w:r w:rsidRPr="006C4BD9">
        <w:rPr>
          <w:sz w:val="24"/>
          <w:szCs w:val="24"/>
          <w:vertAlign w:val="subscript"/>
        </w:rPr>
        <w:object w:dxaOrig="5460" w:dyaOrig="720">
          <v:shape id="_x0000_i1026" type="#_x0000_t75" style="width:273pt;height:36pt" o:ole="" fillcolor="window">
            <v:imagedata r:id="rId18" o:title=""/>
          </v:shape>
          <o:OLEObject Type="Embed" ProgID="Equation.3" ShapeID="_x0000_i1026" DrawAspect="Content" ObjectID="_1603614564" r:id="rId19"/>
        </w:object>
      </w:r>
      <w:r w:rsidRPr="006C4BD9">
        <w:rPr>
          <w:sz w:val="24"/>
          <w:szCs w:val="24"/>
        </w:rPr>
        <w:t>47,76 лк..</w:t>
      </w:r>
    </w:p>
    <w:p w:rsidR="006C4BD9" w:rsidRPr="006C4BD9" w:rsidRDefault="006C4BD9" w:rsidP="006C4BD9">
      <w:pPr>
        <w:pStyle w:val="27"/>
        <w:spacing w:after="0" w:line="240" w:lineRule="auto"/>
        <w:ind w:firstLine="709"/>
        <w:jc w:val="both"/>
        <w:rPr>
          <w:sz w:val="24"/>
          <w:szCs w:val="24"/>
        </w:rPr>
      </w:pPr>
      <w:r w:rsidRPr="006C4BD9">
        <w:rPr>
          <w:sz w:val="24"/>
          <w:szCs w:val="24"/>
        </w:rPr>
        <w:t>Учитывая, что минимальная освещенность в точке А, (см. рисунок 2.1) создается одновременно двумя ближайшими светильниками, получаем:</w:t>
      </w:r>
    </w:p>
    <w:p w:rsidR="006C4BD9" w:rsidRPr="006C4BD9" w:rsidRDefault="006C4BD9" w:rsidP="006C4BD9">
      <w:pPr>
        <w:pStyle w:val="27"/>
        <w:spacing w:after="0" w:line="240" w:lineRule="auto"/>
        <w:jc w:val="center"/>
        <w:rPr>
          <w:sz w:val="24"/>
          <w:szCs w:val="24"/>
        </w:rPr>
      </w:pPr>
      <w:r w:rsidRPr="006C4BD9">
        <w:rPr>
          <w:sz w:val="24"/>
          <w:szCs w:val="24"/>
          <w:vertAlign w:val="subscript"/>
        </w:rPr>
        <w:object w:dxaOrig="1120" w:dyaOrig="400">
          <v:shape id="_x0000_i1027" type="#_x0000_t75" style="width:56.25pt;height:20.25pt" o:ole="" fillcolor="window">
            <v:imagedata r:id="rId20" o:title=""/>
          </v:shape>
          <o:OLEObject Type="Embed" ProgID="Equation.3" ShapeID="_x0000_i1027" DrawAspect="Content" ObjectID="_1603614565" r:id="rId21"/>
        </w:object>
      </w:r>
    </w:p>
    <w:p w:rsidR="006C4BD9" w:rsidRPr="006C4BD9" w:rsidRDefault="006C4BD9" w:rsidP="006C4BD9">
      <w:pPr>
        <w:pStyle w:val="27"/>
        <w:spacing w:after="0" w:line="240" w:lineRule="auto"/>
        <w:jc w:val="center"/>
        <w:rPr>
          <w:sz w:val="24"/>
          <w:szCs w:val="24"/>
          <w:lang w:val="en-US"/>
        </w:rPr>
      </w:pPr>
      <w:r w:rsidRPr="006C4BD9">
        <w:rPr>
          <w:sz w:val="24"/>
          <w:szCs w:val="24"/>
          <w:lang w:val="en-US"/>
        </w:rPr>
        <w:t xml:space="preserve">    </w:t>
      </w:r>
      <w:r w:rsidRPr="006C4BD9">
        <w:rPr>
          <w:sz w:val="24"/>
          <w:szCs w:val="24"/>
          <w:vertAlign w:val="subscript"/>
        </w:rPr>
        <w:object w:dxaOrig="900" w:dyaOrig="680">
          <v:shape id="_x0000_i1028" type="#_x0000_t75" style="width:45pt;height:33.75pt" o:ole="" fillcolor="window">
            <v:imagedata r:id="rId22" o:title=""/>
          </v:shape>
          <o:OLEObject Type="Embed" ProgID="Equation.3" ShapeID="_x0000_i1028" DrawAspect="Content" ObjectID="_1603614566" r:id="rId23"/>
        </w:object>
      </w:r>
      <w:r w:rsidRPr="006C4BD9">
        <w:rPr>
          <w:sz w:val="24"/>
          <w:szCs w:val="24"/>
          <w:lang w:val="en-US"/>
        </w:rPr>
        <w:t xml:space="preserve">=23,88 </w:t>
      </w:r>
      <w:r w:rsidRPr="006C4BD9">
        <w:rPr>
          <w:sz w:val="24"/>
          <w:szCs w:val="24"/>
        </w:rPr>
        <w:t>лк</w:t>
      </w:r>
      <w:r w:rsidRPr="006C4BD9">
        <w:rPr>
          <w:sz w:val="24"/>
          <w:szCs w:val="24"/>
          <w:lang w:val="en-US"/>
        </w:rPr>
        <w:t>.</w:t>
      </w:r>
    </w:p>
    <w:p w:rsidR="006C4BD9" w:rsidRPr="006C4BD9" w:rsidRDefault="006C4BD9" w:rsidP="006C4BD9">
      <w:pPr>
        <w:pStyle w:val="27"/>
        <w:spacing w:after="0" w:line="240" w:lineRule="auto"/>
        <w:jc w:val="center"/>
        <w:rPr>
          <w:sz w:val="24"/>
          <w:szCs w:val="24"/>
          <w:lang w:val="en-US"/>
        </w:rPr>
      </w:pPr>
      <w:r w:rsidRPr="006C4BD9">
        <w:rPr>
          <w:noProof/>
          <w:sz w:val="24"/>
          <w:szCs w:val="24"/>
        </w:rPr>
        <w:drawing>
          <wp:inline distT="0" distB="0" distL="0" distR="0">
            <wp:extent cx="3657600" cy="2447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l="38963" t="44341" r="33725" b="30162"/>
                    <a:stretch>
                      <a:fillRect/>
                    </a:stretch>
                  </pic:blipFill>
                  <pic:spPr bwMode="auto">
                    <a:xfrm>
                      <a:off x="0" y="0"/>
                      <a:ext cx="3657600" cy="2447925"/>
                    </a:xfrm>
                    <a:prstGeom prst="rect">
                      <a:avLst/>
                    </a:prstGeom>
                    <a:noFill/>
                    <a:ln w="9525">
                      <a:noFill/>
                      <a:miter lim="800000"/>
                      <a:headEnd/>
                      <a:tailEnd/>
                    </a:ln>
                  </pic:spPr>
                </pic:pic>
              </a:graphicData>
            </a:graphic>
          </wp:inline>
        </w:drawing>
      </w:r>
    </w:p>
    <w:p w:rsidR="006C4BD9" w:rsidRPr="006C4BD9" w:rsidRDefault="006C4BD9" w:rsidP="006C4BD9">
      <w:pPr>
        <w:pStyle w:val="27"/>
        <w:spacing w:after="0" w:line="240" w:lineRule="auto"/>
        <w:rPr>
          <w:sz w:val="24"/>
          <w:szCs w:val="24"/>
        </w:rPr>
      </w:pPr>
      <w:r w:rsidRPr="006C4BD9">
        <w:rPr>
          <w:sz w:val="24"/>
          <w:szCs w:val="24"/>
        </w:rPr>
        <w:t>Рисунок 2.1- Расположение точки минимальной освещенности А относительно расположения светильников на освещаемой поверхности</w:t>
      </w:r>
    </w:p>
    <w:p w:rsidR="006C4BD9" w:rsidRPr="006C4BD9" w:rsidRDefault="006C4BD9" w:rsidP="006C4BD9">
      <w:pPr>
        <w:pStyle w:val="27"/>
        <w:spacing w:after="0" w:line="240" w:lineRule="auto"/>
        <w:rPr>
          <w:sz w:val="24"/>
          <w:szCs w:val="24"/>
        </w:rPr>
      </w:pPr>
    </w:p>
    <w:p w:rsidR="006C4BD9" w:rsidRPr="006C4BD9" w:rsidRDefault="006C4BD9" w:rsidP="006C4BD9">
      <w:pPr>
        <w:pStyle w:val="27"/>
        <w:spacing w:after="0" w:line="240" w:lineRule="auto"/>
        <w:ind w:firstLine="709"/>
        <w:jc w:val="both"/>
        <w:rPr>
          <w:sz w:val="24"/>
          <w:szCs w:val="24"/>
        </w:rPr>
      </w:pPr>
      <w:r w:rsidRPr="006C4BD9">
        <w:rPr>
          <w:sz w:val="24"/>
          <w:szCs w:val="24"/>
        </w:rPr>
        <w:t xml:space="preserve">По графикам условных изолюкс (рисунок 1.7 /1/) по величинам </w:t>
      </w:r>
      <w:r w:rsidRPr="006C4BD9">
        <w:rPr>
          <w:sz w:val="24"/>
          <w:szCs w:val="24"/>
        </w:rPr>
        <w:br/>
      </w:r>
      <w:r w:rsidRPr="006C4BD9">
        <w:rPr>
          <w:i/>
          <w:sz w:val="24"/>
          <w:szCs w:val="24"/>
        </w:rPr>
        <w:t>ε</w:t>
      </w:r>
      <w:r w:rsidRPr="006C4BD9">
        <w:rPr>
          <w:sz w:val="24"/>
          <w:szCs w:val="24"/>
        </w:rPr>
        <w:t xml:space="preserve"> и </w:t>
      </w:r>
      <w:r w:rsidRPr="006C4BD9">
        <w:rPr>
          <w:i/>
          <w:sz w:val="24"/>
          <w:szCs w:val="24"/>
        </w:rPr>
        <w:t>ξ</w:t>
      </w:r>
      <w:r w:rsidRPr="006C4BD9">
        <w:rPr>
          <w:sz w:val="24"/>
          <w:szCs w:val="24"/>
        </w:rPr>
        <w:t xml:space="preserve"> = </w:t>
      </w:r>
      <w:r w:rsidRPr="006C4BD9">
        <w:rPr>
          <w:sz w:val="24"/>
          <w:szCs w:val="24"/>
          <w:vertAlign w:val="subscript"/>
        </w:rPr>
        <w:object w:dxaOrig="600" w:dyaOrig="320">
          <v:shape id="_x0000_i1029" type="#_x0000_t75" style="width:30pt;height:15.75pt" o:ole="" fillcolor="window">
            <v:imagedata r:id="rId25" o:title=""/>
          </v:shape>
          <o:OLEObject Type="Embed" ProgID="Equation.3" ShapeID="_x0000_i1029" DrawAspect="Content" ObjectID="_1603614567" r:id="rId26"/>
        </w:object>
      </w:r>
      <w:r w:rsidRPr="006C4BD9">
        <w:rPr>
          <w:sz w:val="24"/>
          <w:szCs w:val="24"/>
        </w:rPr>
        <w:t xml:space="preserve"> (из таблицы 1.12 /1/) определяем η = 1,8. По таблице 1.12 /1/ и по полученному расчетному значению </w:t>
      </w:r>
      <w:r w:rsidRPr="006C4BD9">
        <w:rPr>
          <w:sz w:val="24"/>
          <w:szCs w:val="24"/>
          <w:vertAlign w:val="subscript"/>
        </w:rPr>
        <w:object w:dxaOrig="639" w:dyaOrig="619">
          <v:shape id="_x0000_i1030" type="#_x0000_t75" style="width:32.25pt;height:30.75pt" o:ole="" fillcolor="window">
            <v:imagedata r:id="rId27" o:title=""/>
          </v:shape>
          <o:OLEObject Type="Embed" ProgID="Equation.3" ShapeID="_x0000_i1030" DrawAspect="Content" ObjectID="_1603614568" r:id="rId28"/>
        </w:object>
      </w:r>
      <w:r w:rsidRPr="006C4BD9">
        <w:rPr>
          <w:sz w:val="24"/>
          <w:szCs w:val="24"/>
        </w:rPr>
        <w:t xml:space="preserve"> определяем стандартное значение η, (в верхней строке соответствующей графы) η =2,31.</w:t>
      </w:r>
    </w:p>
    <w:p w:rsidR="006C4BD9" w:rsidRPr="006C4BD9" w:rsidRDefault="006C4BD9" w:rsidP="006C4BD9">
      <w:pPr>
        <w:pStyle w:val="27"/>
        <w:spacing w:after="0" w:line="240" w:lineRule="auto"/>
        <w:jc w:val="both"/>
        <w:rPr>
          <w:sz w:val="24"/>
          <w:szCs w:val="24"/>
        </w:rPr>
      </w:pPr>
      <w:r w:rsidRPr="006C4BD9">
        <w:rPr>
          <w:sz w:val="24"/>
          <w:szCs w:val="24"/>
        </w:rPr>
        <w:lastRenderedPageBreak/>
        <w:t xml:space="preserve">Так как </w:t>
      </w:r>
      <w:r w:rsidRPr="006C4BD9">
        <w:rPr>
          <w:sz w:val="24"/>
          <w:szCs w:val="24"/>
          <w:vertAlign w:val="subscript"/>
        </w:rPr>
        <w:object w:dxaOrig="639" w:dyaOrig="619">
          <v:shape id="_x0000_i1031" type="#_x0000_t75" style="width:32.25pt;height:30.75pt" o:ole="" fillcolor="window">
            <v:imagedata r:id="rId29" o:title=""/>
          </v:shape>
          <o:OLEObject Type="Embed" ProgID="Equation.3" ShapeID="_x0000_i1031" DrawAspect="Content" ObjectID="_1603614569" r:id="rId30"/>
        </w:object>
      </w:r>
      <w:r w:rsidRPr="006C4BD9">
        <w:rPr>
          <w:sz w:val="24"/>
          <w:szCs w:val="24"/>
        </w:rPr>
        <w:t xml:space="preserve">, отсюда  y = 2,31·9,5 = </w:t>
      </w:r>
      <w:smartTag w:uri="urn:schemas-microsoft-com:office:smarttags" w:element="metricconverter">
        <w:smartTagPr>
          <w:attr w:name="ProductID" w:val="21,945 м"/>
        </w:smartTagPr>
        <w:r w:rsidRPr="006C4BD9">
          <w:rPr>
            <w:sz w:val="24"/>
            <w:szCs w:val="24"/>
          </w:rPr>
          <w:t>21,945 м</w:t>
        </w:r>
      </w:smartTag>
      <w:r w:rsidRPr="006C4BD9">
        <w:rPr>
          <w:sz w:val="24"/>
          <w:szCs w:val="24"/>
        </w:rPr>
        <w:t>, тогда шаг светильника:</w:t>
      </w:r>
    </w:p>
    <w:p w:rsidR="006C4BD9" w:rsidRPr="006C4BD9" w:rsidRDefault="006C4BD9" w:rsidP="006C4BD9">
      <w:pPr>
        <w:pStyle w:val="27"/>
        <w:spacing w:after="0" w:line="240" w:lineRule="auto"/>
        <w:jc w:val="both"/>
        <w:rPr>
          <w:sz w:val="24"/>
          <w:szCs w:val="24"/>
        </w:rPr>
      </w:pPr>
      <w:r w:rsidRPr="006C4BD9">
        <w:rPr>
          <w:sz w:val="24"/>
          <w:szCs w:val="24"/>
        </w:rPr>
        <w:t xml:space="preserve"> </w:t>
      </w:r>
      <w:r w:rsidRPr="006C4BD9">
        <w:rPr>
          <w:sz w:val="24"/>
          <w:szCs w:val="24"/>
          <w:vertAlign w:val="subscript"/>
        </w:rPr>
        <w:object w:dxaOrig="2799" w:dyaOrig="320">
          <v:shape id="_x0000_i1032" type="#_x0000_t75" style="width:140.25pt;height:15.75pt" o:ole="" fillcolor="window">
            <v:imagedata r:id="rId31" o:title=""/>
          </v:shape>
          <o:OLEObject Type="Embed" ProgID="Equation.3" ShapeID="_x0000_i1032" DrawAspect="Content" ObjectID="_1603614570" r:id="rId32"/>
        </w:object>
      </w:r>
      <w:r w:rsidRPr="006C4BD9">
        <w:rPr>
          <w:sz w:val="24"/>
          <w:szCs w:val="24"/>
        </w:rPr>
        <w:t xml:space="preserve"> м</w:t>
      </w:r>
    </w:p>
    <w:p w:rsidR="006C4BD9" w:rsidRPr="006C4BD9" w:rsidRDefault="006C4BD9" w:rsidP="006C4BD9">
      <w:pPr>
        <w:pStyle w:val="27"/>
        <w:spacing w:after="0" w:line="240" w:lineRule="auto"/>
        <w:jc w:val="both"/>
        <w:rPr>
          <w:sz w:val="24"/>
          <w:szCs w:val="24"/>
        </w:rPr>
      </w:pPr>
      <w:r w:rsidRPr="006C4BD9">
        <w:rPr>
          <w:sz w:val="24"/>
          <w:szCs w:val="24"/>
        </w:rPr>
        <w:t xml:space="preserve">Округляя до ближайшего целого, получаем </w:t>
      </w:r>
      <w:r w:rsidRPr="006C4BD9">
        <w:rPr>
          <w:sz w:val="24"/>
          <w:szCs w:val="24"/>
          <w:lang w:val="en-US"/>
        </w:rPr>
        <w:t>D</w:t>
      </w:r>
      <w:r w:rsidRPr="006C4BD9">
        <w:rPr>
          <w:sz w:val="24"/>
          <w:szCs w:val="24"/>
        </w:rPr>
        <w:t xml:space="preserve"> = </w:t>
      </w:r>
      <w:smartTag w:uri="urn:schemas-microsoft-com:office:smarttags" w:element="metricconverter">
        <w:smartTagPr>
          <w:attr w:name="ProductID" w:val="44 м"/>
        </w:smartTagPr>
        <w:r w:rsidRPr="006C4BD9">
          <w:rPr>
            <w:sz w:val="24"/>
            <w:szCs w:val="24"/>
          </w:rPr>
          <w:t>44 м</w:t>
        </w:r>
      </w:smartTag>
      <w:r w:rsidRPr="006C4BD9">
        <w:rPr>
          <w:sz w:val="24"/>
          <w:szCs w:val="24"/>
        </w:rPr>
        <w:t>.</w:t>
      </w:r>
    </w:p>
    <w:p w:rsidR="006C4BD9" w:rsidRPr="006C4BD9" w:rsidRDefault="006C4BD9" w:rsidP="006C4BD9">
      <w:pPr>
        <w:jc w:val="both"/>
        <w:rPr>
          <w:rFonts w:ascii="Times New Roman" w:hAnsi="Times New Roman" w:cs="Times New Roman"/>
        </w:rPr>
      </w:pPr>
      <w:r w:rsidRPr="006C4BD9">
        <w:rPr>
          <w:rFonts w:ascii="Times New Roman" w:hAnsi="Times New Roman" w:cs="Times New Roman"/>
        </w:rPr>
        <w:t xml:space="preserve">Протяженность дорог </w:t>
      </w:r>
      <w:r w:rsidRPr="006C4BD9">
        <w:rPr>
          <w:rFonts w:ascii="Times New Roman" w:hAnsi="Times New Roman" w:cs="Times New Roman"/>
          <w:lang w:val="en-US"/>
        </w:rPr>
        <w:t>L</w:t>
      </w:r>
      <w:r w:rsidRPr="006C4BD9">
        <w:rPr>
          <w:rFonts w:ascii="Times New Roman" w:hAnsi="Times New Roman" w:cs="Times New Roman"/>
        </w:rPr>
        <w:t xml:space="preserve"> = </w:t>
      </w:r>
      <w:smartTag w:uri="urn:schemas-microsoft-com:office:smarttags" w:element="metricconverter">
        <w:smartTagPr>
          <w:attr w:name="ProductID" w:val="735 км"/>
        </w:smartTagPr>
        <w:r w:rsidRPr="006C4BD9">
          <w:rPr>
            <w:rFonts w:ascii="Times New Roman" w:hAnsi="Times New Roman" w:cs="Times New Roman"/>
          </w:rPr>
          <w:t>735 км</w:t>
        </w:r>
      </w:smartTag>
      <w:r w:rsidRPr="006C4BD9">
        <w:rPr>
          <w:rFonts w:ascii="Times New Roman" w:hAnsi="Times New Roman" w:cs="Times New Roman"/>
        </w:rPr>
        <w:t>.</w:t>
      </w:r>
    </w:p>
    <w:p w:rsidR="006C4BD9" w:rsidRPr="006C4BD9" w:rsidRDefault="006C4BD9" w:rsidP="006C4BD9">
      <w:pPr>
        <w:jc w:val="both"/>
        <w:rPr>
          <w:rFonts w:ascii="Times New Roman" w:hAnsi="Times New Roman" w:cs="Times New Roman"/>
        </w:rPr>
      </w:pPr>
      <w:r w:rsidRPr="006C4BD9">
        <w:rPr>
          <w:rFonts w:ascii="Times New Roman" w:hAnsi="Times New Roman" w:cs="Times New Roman"/>
        </w:rPr>
        <w:t xml:space="preserve">Количество светильников: </w:t>
      </w:r>
      <w:r w:rsidRPr="006C4BD9">
        <w:rPr>
          <w:rFonts w:ascii="Times New Roman" w:hAnsi="Times New Roman" w:cs="Times New Roman"/>
          <w:lang w:val="en-US"/>
        </w:rPr>
        <w:t>N</w:t>
      </w:r>
      <w:r w:rsidRPr="006C4BD9">
        <w:rPr>
          <w:rFonts w:ascii="Times New Roman" w:hAnsi="Times New Roman" w:cs="Times New Roman"/>
        </w:rPr>
        <w:t xml:space="preserve"> = </w:t>
      </w:r>
      <w:r w:rsidRPr="006C4BD9">
        <w:rPr>
          <w:rFonts w:ascii="Times New Roman" w:hAnsi="Times New Roman" w:cs="Times New Roman"/>
          <w:lang w:val="en-US"/>
        </w:rPr>
        <w:t>L</w:t>
      </w:r>
      <w:r w:rsidRPr="006C4BD9">
        <w:rPr>
          <w:rFonts w:ascii="Times New Roman" w:hAnsi="Times New Roman" w:cs="Times New Roman"/>
        </w:rPr>
        <w:t>/</w:t>
      </w:r>
      <w:r w:rsidRPr="006C4BD9">
        <w:rPr>
          <w:rFonts w:ascii="Times New Roman" w:hAnsi="Times New Roman" w:cs="Times New Roman"/>
          <w:lang w:val="en-US"/>
        </w:rPr>
        <w:t>D</w:t>
      </w:r>
      <w:r w:rsidRPr="006C4BD9">
        <w:rPr>
          <w:rFonts w:ascii="Times New Roman" w:hAnsi="Times New Roman" w:cs="Times New Roman"/>
        </w:rPr>
        <w:t xml:space="preserve"> = 735/44 = 16,70 </w:t>
      </w:r>
      <w:r w:rsidRPr="006C4BD9">
        <w:rPr>
          <w:rFonts w:ascii="Times New Roman" w:hAnsi="Times New Roman" w:cs="Times New Roman"/>
        </w:rPr>
        <w:sym w:font="Symbol" w:char="00BB"/>
      </w:r>
      <w:r w:rsidRPr="006C4BD9">
        <w:rPr>
          <w:rFonts w:ascii="Times New Roman" w:hAnsi="Times New Roman" w:cs="Times New Roman"/>
        </w:rPr>
        <w:t xml:space="preserve"> 17 шт.</w:t>
      </w:r>
    </w:p>
    <w:p w:rsidR="006C4BD9" w:rsidRPr="006C4BD9" w:rsidRDefault="006C4BD9" w:rsidP="006C4BD9">
      <w:pPr>
        <w:jc w:val="both"/>
        <w:rPr>
          <w:rFonts w:ascii="Times New Roman" w:hAnsi="Times New Roman" w:cs="Times New Roman"/>
        </w:rPr>
      </w:pPr>
      <w:r w:rsidRPr="006C4BD9">
        <w:rPr>
          <w:rFonts w:ascii="Times New Roman" w:hAnsi="Times New Roman" w:cs="Times New Roman"/>
        </w:rPr>
        <w:t>Активная мощность нагрузки наружного освещения определяется по формуле</w:t>
      </w:r>
    </w:p>
    <w:p w:rsidR="006C4BD9" w:rsidRPr="006C4BD9" w:rsidRDefault="006C4BD9" w:rsidP="006C4BD9">
      <w:pPr>
        <w:ind w:firstLine="2835"/>
        <w:jc w:val="both"/>
        <w:rPr>
          <w:rFonts w:ascii="Times New Roman" w:hAnsi="Times New Roman" w:cs="Times New Roman"/>
        </w:rPr>
      </w:pPr>
      <w:r w:rsidRPr="006C4BD9">
        <w:rPr>
          <w:rFonts w:ascii="Times New Roman" w:hAnsi="Times New Roman" w:cs="Times New Roman"/>
        </w:rPr>
        <w:t xml:space="preserve">                   Р = Р</w:t>
      </w:r>
      <w:r w:rsidRPr="006C4BD9">
        <w:rPr>
          <w:rFonts w:ascii="Times New Roman" w:hAnsi="Times New Roman" w:cs="Times New Roman"/>
          <w:vertAlign w:val="subscript"/>
        </w:rPr>
        <w:t>л</w:t>
      </w:r>
      <w:r w:rsidRPr="006C4BD9">
        <w:rPr>
          <w:rFonts w:ascii="Times New Roman" w:hAnsi="Times New Roman" w:cs="Times New Roman"/>
        </w:rPr>
        <w:t>∙</w:t>
      </w:r>
      <w:r w:rsidRPr="006C4BD9">
        <w:rPr>
          <w:rFonts w:ascii="Times New Roman" w:hAnsi="Times New Roman" w:cs="Times New Roman"/>
          <w:lang w:val="en-US"/>
        </w:rPr>
        <w:t>N</w:t>
      </w:r>
      <w:r w:rsidRPr="006C4BD9">
        <w:rPr>
          <w:rFonts w:ascii="Times New Roman" w:hAnsi="Times New Roman" w:cs="Times New Roman"/>
        </w:rPr>
        <w:t>∙</w:t>
      </w:r>
      <w:r w:rsidRPr="006C4BD9">
        <w:rPr>
          <w:rFonts w:ascii="Times New Roman" w:hAnsi="Times New Roman" w:cs="Times New Roman"/>
          <w:vertAlign w:val="subscript"/>
        </w:rPr>
        <w:object w:dxaOrig="480" w:dyaOrig="380">
          <v:shape id="_x0000_i1033" type="#_x0000_t75" style="width:24pt;height:18.75pt" o:ole="">
            <v:imagedata r:id="rId33" o:title=""/>
          </v:shape>
          <o:OLEObject Type="Embed" ProgID="Equation.3" ShapeID="_x0000_i1033" DrawAspect="Content" ObjectID="_1603614571" r:id="rId34"/>
        </w:object>
      </w:r>
    </w:p>
    <w:p w:rsidR="006C4BD9" w:rsidRPr="006C4BD9" w:rsidRDefault="006C4BD9" w:rsidP="006C4BD9">
      <w:pPr>
        <w:ind w:firstLine="2835"/>
        <w:jc w:val="both"/>
        <w:rPr>
          <w:rFonts w:ascii="Times New Roman" w:hAnsi="Times New Roman" w:cs="Times New Roman"/>
        </w:rPr>
      </w:pPr>
      <w:r w:rsidRPr="006C4BD9">
        <w:rPr>
          <w:rFonts w:ascii="Times New Roman" w:hAnsi="Times New Roman" w:cs="Times New Roman"/>
        </w:rPr>
        <w:t xml:space="preserve">          Р = 0,25∙17∙1,1= 4,675 кВт</w:t>
      </w:r>
    </w:p>
    <w:p w:rsidR="006C4BD9" w:rsidRPr="006C4BD9" w:rsidRDefault="006C4BD9" w:rsidP="006C4BD9">
      <w:pPr>
        <w:ind w:firstLine="2835"/>
        <w:jc w:val="both"/>
        <w:rPr>
          <w:rFonts w:ascii="Times New Roman" w:hAnsi="Times New Roman" w:cs="Times New Roman"/>
        </w:rPr>
      </w:pPr>
      <w:r w:rsidRPr="006C4BD9">
        <w:rPr>
          <w:rFonts w:ascii="Times New Roman" w:hAnsi="Times New Roman" w:cs="Times New Roman"/>
        </w:rPr>
        <w:t xml:space="preserve">         </w:t>
      </w:r>
      <w:r w:rsidRPr="006C4BD9">
        <w:rPr>
          <w:rFonts w:ascii="Times New Roman" w:hAnsi="Times New Roman" w:cs="Times New Roman"/>
          <w:lang w:val="en-US"/>
        </w:rPr>
        <w:t>Q</w:t>
      </w:r>
      <w:r w:rsidRPr="006C4BD9">
        <w:rPr>
          <w:rFonts w:ascii="Times New Roman" w:hAnsi="Times New Roman" w:cs="Times New Roman"/>
        </w:rPr>
        <w:t xml:space="preserve"> = 4,675∙1,73 = 8,09 квар.</w:t>
      </w:r>
    </w:p>
    <w:p w:rsidR="006C4BD9" w:rsidRPr="006C4BD9" w:rsidRDefault="006C4BD9" w:rsidP="006C4BD9">
      <w:pPr>
        <w:ind w:firstLine="709"/>
        <w:jc w:val="both"/>
        <w:rPr>
          <w:rFonts w:ascii="Times New Roman" w:hAnsi="Times New Roman" w:cs="Times New Roman"/>
        </w:rPr>
      </w:pPr>
      <w:r w:rsidRPr="006C4BD9">
        <w:rPr>
          <w:rFonts w:ascii="Times New Roman" w:hAnsi="Times New Roman" w:cs="Times New Roman"/>
        </w:rPr>
        <w:t>Для второстепенных дорог и проездов – расчет аналогичен.</w:t>
      </w:r>
    </w:p>
    <w:p w:rsidR="006C4BD9" w:rsidRPr="006C4BD9" w:rsidRDefault="006C4BD9" w:rsidP="006C4BD9">
      <w:pPr>
        <w:pStyle w:val="27"/>
        <w:spacing w:after="0" w:line="240" w:lineRule="auto"/>
        <w:ind w:firstLine="709"/>
        <w:jc w:val="both"/>
        <w:rPr>
          <w:sz w:val="24"/>
          <w:szCs w:val="24"/>
        </w:rPr>
      </w:pPr>
      <w:r w:rsidRPr="006C4BD9">
        <w:rPr>
          <w:sz w:val="24"/>
          <w:szCs w:val="24"/>
        </w:rPr>
        <w:t xml:space="preserve">Расчет ведем для светильников типа РКУ 01-125-011 с лампами ДРЛ мощностью 125 Вт, которые установлены на опорах в ряд освещаемого проезда. Схема расположения светильников – односторонняя. Ширина дороги – </w:t>
      </w:r>
      <w:smartTag w:uri="urn:schemas-microsoft-com:office:smarttags" w:element="metricconverter">
        <w:smartTagPr>
          <w:attr w:name="ProductID" w:val="6 м"/>
        </w:smartTagPr>
        <w:r w:rsidRPr="006C4BD9">
          <w:rPr>
            <w:sz w:val="24"/>
            <w:szCs w:val="24"/>
          </w:rPr>
          <w:t>6 м</w:t>
        </w:r>
      </w:smartTag>
      <w:r w:rsidRPr="006C4BD9">
        <w:rPr>
          <w:sz w:val="24"/>
          <w:szCs w:val="24"/>
        </w:rPr>
        <w:t>.</w:t>
      </w:r>
    </w:p>
    <w:p w:rsidR="006C4BD9" w:rsidRPr="006C4BD9" w:rsidRDefault="006C4BD9" w:rsidP="006C4BD9">
      <w:pPr>
        <w:pStyle w:val="27"/>
        <w:spacing w:after="0" w:line="240" w:lineRule="auto"/>
        <w:ind w:firstLine="709"/>
        <w:jc w:val="both"/>
        <w:rPr>
          <w:sz w:val="24"/>
          <w:szCs w:val="24"/>
        </w:rPr>
      </w:pPr>
      <w:r w:rsidRPr="006C4BD9">
        <w:rPr>
          <w:sz w:val="24"/>
          <w:szCs w:val="24"/>
        </w:rPr>
        <w:t>Нормативная минимальная освещенность Е</w:t>
      </w:r>
      <w:r w:rsidRPr="006C4BD9">
        <w:rPr>
          <w:sz w:val="24"/>
          <w:szCs w:val="24"/>
          <w:vertAlign w:val="subscript"/>
        </w:rPr>
        <w:t>н</w:t>
      </w:r>
      <w:r w:rsidRPr="006C4BD9">
        <w:rPr>
          <w:sz w:val="24"/>
          <w:szCs w:val="24"/>
        </w:rPr>
        <w:t xml:space="preserve"> = 1 лк, выбирается по таблице 1.7 /2/, в зависимости от интенсивности движения транспорта менее 10 ед./ч для второстепенных дорог. Светораспределение светильника – широкое, </w:t>
      </w:r>
      <w:r w:rsidRPr="006C4BD9">
        <w:rPr>
          <w:sz w:val="24"/>
          <w:szCs w:val="24"/>
        </w:rPr>
        <w:br/>
        <w:t>КСС – «Ш».</w:t>
      </w:r>
    </w:p>
    <w:p w:rsidR="006C4BD9" w:rsidRPr="006C4BD9" w:rsidRDefault="006C4BD9" w:rsidP="006C4BD9">
      <w:pPr>
        <w:pStyle w:val="27"/>
        <w:spacing w:after="0" w:line="240" w:lineRule="auto"/>
        <w:ind w:firstLine="709"/>
        <w:jc w:val="both"/>
        <w:rPr>
          <w:sz w:val="24"/>
          <w:szCs w:val="24"/>
        </w:rPr>
      </w:pPr>
      <w:r w:rsidRPr="006C4BD9">
        <w:rPr>
          <w:sz w:val="24"/>
          <w:szCs w:val="24"/>
        </w:rPr>
        <w:t>Коэффициент запаса светильников с газоразрядными лампами К</w:t>
      </w:r>
      <w:r w:rsidRPr="006C4BD9">
        <w:rPr>
          <w:sz w:val="24"/>
          <w:szCs w:val="24"/>
          <w:vertAlign w:val="subscript"/>
        </w:rPr>
        <w:t>з</w:t>
      </w:r>
      <w:r w:rsidRPr="006C4BD9">
        <w:rPr>
          <w:sz w:val="24"/>
          <w:szCs w:val="24"/>
        </w:rPr>
        <w:t>=1,5</w:t>
      </w:r>
    </w:p>
    <w:p w:rsidR="006C4BD9" w:rsidRPr="006C4BD9" w:rsidRDefault="006C4BD9" w:rsidP="006C4BD9">
      <w:pPr>
        <w:pStyle w:val="27"/>
        <w:spacing w:after="0" w:line="240" w:lineRule="auto"/>
        <w:ind w:firstLine="709"/>
        <w:jc w:val="both"/>
        <w:rPr>
          <w:sz w:val="24"/>
          <w:szCs w:val="24"/>
        </w:rPr>
      </w:pPr>
      <w:r w:rsidRPr="006C4BD9">
        <w:rPr>
          <w:sz w:val="24"/>
          <w:szCs w:val="24"/>
        </w:rPr>
        <w:t xml:space="preserve">Для лампы ДРЛ мощностью 125 Вт световой поток равен 5900 лм, КСС светильника - «Ш», тогда по таблице 1.8 /1/ определяем наименьшую высоту установки светильника </w:t>
      </w:r>
      <w:smartTag w:uri="urn:schemas-microsoft-com:office:smarttags" w:element="metricconverter">
        <w:smartTagPr>
          <w:attr w:name="ProductID" w:val="8,5 м"/>
        </w:smartTagPr>
        <w:r w:rsidRPr="006C4BD9">
          <w:rPr>
            <w:sz w:val="24"/>
            <w:szCs w:val="24"/>
          </w:rPr>
          <w:t>8,5 м</w:t>
        </w:r>
      </w:smartTag>
      <w:r w:rsidRPr="006C4BD9">
        <w:rPr>
          <w:sz w:val="24"/>
          <w:szCs w:val="24"/>
        </w:rPr>
        <w:t>.</w:t>
      </w:r>
    </w:p>
    <w:p w:rsidR="006C4BD9" w:rsidRPr="006C4BD9" w:rsidRDefault="006C4BD9" w:rsidP="006C4BD9">
      <w:pPr>
        <w:pStyle w:val="27"/>
        <w:spacing w:after="0" w:line="240" w:lineRule="auto"/>
        <w:ind w:firstLine="709"/>
        <w:jc w:val="both"/>
        <w:rPr>
          <w:sz w:val="24"/>
          <w:szCs w:val="24"/>
        </w:rPr>
      </w:pPr>
      <w:r w:rsidRPr="006C4BD9">
        <w:rPr>
          <w:sz w:val="24"/>
          <w:szCs w:val="24"/>
        </w:rPr>
        <w:t>Для определения относительной освещенности предварительно необходимо определить коэффициент ρ</w:t>
      </w:r>
      <w:r w:rsidRPr="006C4BD9">
        <w:rPr>
          <w:sz w:val="24"/>
          <w:szCs w:val="24"/>
          <w:vertAlign w:val="superscript"/>
        </w:rPr>
        <w:t>3</w:t>
      </w:r>
      <w:r w:rsidRPr="006C4BD9">
        <w:rPr>
          <w:sz w:val="24"/>
          <w:szCs w:val="24"/>
        </w:rPr>
        <w:t xml:space="preserve">, для этого рассчитывается отношение </w:t>
      </w:r>
      <w:r w:rsidRPr="006C4BD9">
        <w:rPr>
          <w:sz w:val="24"/>
          <w:szCs w:val="24"/>
          <w:vertAlign w:val="subscript"/>
        </w:rPr>
        <w:object w:dxaOrig="1480" w:dyaOrig="660">
          <v:shape id="_x0000_i1034" type="#_x0000_t75" style="width:74.25pt;height:33pt" o:ole="" fillcolor="window">
            <v:imagedata r:id="rId35" o:title=""/>
          </v:shape>
          <o:OLEObject Type="Embed" ProgID="Equation.3" ShapeID="_x0000_i1034" DrawAspect="Content" ObjectID="_1603614572" r:id="rId36"/>
        </w:object>
      </w:r>
      <w:r w:rsidRPr="006C4BD9">
        <w:rPr>
          <w:sz w:val="24"/>
          <w:szCs w:val="24"/>
        </w:rPr>
        <w:t xml:space="preserve"> и по таблице 1.12 /16/ определяется </w:t>
      </w:r>
      <w:r w:rsidRPr="006C4BD9">
        <w:rPr>
          <w:i/>
          <w:sz w:val="24"/>
          <w:szCs w:val="24"/>
        </w:rPr>
        <w:t>ρ</w:t>
      </w:r>
      <w:r w:rsidRPr="006C4BD9">
        <w:rPr>
          <w:i/>
          <w:sz w:val="24"/>
          <w:szCs w:val="24"/>
          <w:vertAlign w:val="superscript"/>
        </w:rPr>
        <w:t>3</w:t>
      </w:r>
      <w:r w:rsidRPr="006C4BD9">
        <w:rPr>
          <w:sz w:val="24"/>
          <w:szCs w:val="24"/>
        </w:rPr>
        <w:t xml:space="preserve"> = 1,185.</w:t>
      </w:r>
    </w:p>
    <w:p w:rsidR="006C4BD9" w:rsidRPr="006C4BD9" w:rsidRDefault="006C4BD9" w:rsidP="006C4BD9">
      <w:pPr>
        <w:pStyle w:val="27"/>
        <w:spacing w:after="0" w:line="240" w:lineRule="auto"/>
        <w:ind w:firstLine="709"/>
        <w:jc w:val="both"/>
        <w:rPr>
          <w:sz w:val="24"/>
          <w:szCs w:val="24"/>
        </w:rPr>
      </w:pPr>
      <w:r w:rsidRPr="006C4BD9">
        <w:rPr>
          <w:sz w:val="24"/>
          <w:szCs w:val="24"/>
        </w:rPr>
        <w:t>Сумма относительных освещенностей:</w:t>
      </w:r>
    </w:p>
    <w:p w:rsidR="006C4BD9" w:rsidRPr="006C4BD9" w:rsidRDefault="006C4BD9" w:rsidP="006C4BD9">
      <w:pPr>
        <w:pStyle w:val="27"/>
        <w:spacing w:after="0" w:line="240" w:lineRule="auto"/>
        <w:jc w:val="center"/>
        <w:rPr>
          <w:sz w:val="24"/>
          <w:szCs w:val="24"/>
        </w:rPr>
      </w:pPr>
      <w:r w:rsidRPr="006C4BD9">
        <w:rPr>
          <w:sz w:val="24"/>
          <w:szCs w:val="24"/>
          <w:vertAlign w:val="subscript"/>
        </w:rPr>
        <w:object w:dxaOrig="5340" w:dyaOrig="720">
          <v:shape id="_x0000_i1035" type="#_x0000_t75" style="width:267pt;height:36pt" o:ole="" fillcolor="window">
            <v:imagedata r:id="rId37" o:title=""/>
          </v:shape>
          <o:OLEObject Type="Embed" ProgID="Equation.3" ShapeID="_x0000_i1035" DrawAspect="Content" ObjectID="_1603614573" r:id="rId38"/>
        </w:object>
      </w:r>
      <w:r w:rsidRPr="006C4BD9">
        <w:rPr>
          <w:sz w:val="24"/>
          <w:szCs w:val="24"/>
        </w:rPr>
        <w:t>43,53лк.</w:t>
      </w:r>
    </w:p>
    <w:p w:rsidR="006C4BD9" w:rsidRPr="006C4BD9" w:rsidRDefault="006C4BD9" w:rsidP="006C4BD9">
      <w:pPr>
        <w:pStyle w:val="27"/>
        <w:spacing w:after="0" w:line="240" w:lineRule="auto"/>
        <w:rPr>
          <w:sz w:val="24"/>
          <w:szCs w:val="24"/>
        </w:rPr>
      </w:pPr>
      <w:r w:rsidRPr="006C4BD9">
        <w:rPr>
          <w:sz w:val="24"/>
          <w:szCs w:val="24"/>
        </w:rPr>
        <w:t>Учитывая, что минимальная освещенность в точке А, (см. рисунок 2.1) создается одновременно двумя ближайшими светильниками, получаем:</w:t>
      </w:r>
    </w:p>
    <w:p w:rsidR="006C4BD9" w:rsidRPr="006C4BD9" w:rsidRDefault="006C4BD9" w:rsidP="006C4BD9">
      <w:pPr>
        <w:pStyle w:val="27"/>
        <w:spacing w:after="0" w:line="240" w:lineRule="auto"/>
        <w:jc w:val="center"/>
        <w:rPr>
          <w:sz w:val="24"/>
          <w:szCs w:val="24"/>
        </w:rPr>
      </w:pPr>
      <w:r w:rsidRPr="006C4BD9">
        <w:rPr>
          <w:sz w:val="24"/>
          <w:szCs w:val="24"/>
          <w:vertAlign w:val="subscript"/>
        </w:rPr>
        <w:object w:dxaOrig="1120" w:dyaOrig="400">
          <v:shape id="_x0000_i1036" type="#_x0000_t75" style="width:56.25pt;height:20.25pt" o:ole="" fillcolor="window">
            <v:imagedata r:id="rId20" o:title=""/>
          </v:shape>
          <o:OLEObject Type="Embed" ProgID="Equation.3" ShapeID="_x0000_i1036" DrawAspect="Content" ObjectID="_1603614574" r:id="rId39"/>
        </w:object>
      </w:r>
    </w:p>
    <w:p w:rsidR="006C4BD9" w:rsidRPr="006C4BD9" w:rsidRDefault="006C4BD9" w:rsidP="006C4BD9">
      <w:pPr>
        <w:pStyle w:val="27"/>
        <w:spacing w:after="0" w:line="240" w:lineRule="auto"/>
        <w:jc w:val="center"/>
        <w:rPr>
          <w:sz w:val="24"/>
          <w:szCs w:val="24"/>
        </w:rPr>
      </w:pPr>
      <w:r w:rsidRPr="006C4BD9">
        <w:rPr>
          <w:sz w:val="24"/>
          <w:szCs w:val="24"/>
        </w:rPr>
        <w:t xml:space="preserve">    </w:t>
      </w:r>
      <w:r w:rsidRPr="006C4BD9">
        <w:rPr>
          <w:sz w:val="24"/>
          <w:szCs w:val="24"/>
          <w:vertAlign w:val="subscript"/>
        </w:rPr>
        <w:object w:dxaOrig="900" w:dyaOrig="680">
          <v:shape id="_x0000_i1037" type="#_x0000_t75" style="width:45pt;height:33.75pt" o:ole="" fillcolor="window">
            <v:imagedata r:id="rId22" o:title=""/>
          </v:shape>
          <o:OLEObject Type="Embed" ProgID="Equation.3" ShapeID="_x0000_i1037" DrawAspect="Content" ObjectID="_1603614575" r:id="rId40"/>
        </w:object>
      </w:r>
      <w:r w:rsidRPr="006C4BD9">
        <w:rPr>
          <w:sz w:val="24"/>
          <w:szCs w:val="24"/>
        </w:rPr>
        <w:t>= 21,77 лк..</w:t>
      </w:r>
    </w:p>
    <w:p w:rsidR="006C4BD9" w:rsidRPr="006C4BD9" w:rsidRDefault="006C4BD9" w:rsidP="006C4BD9">
      <w:pPr>
        <w:pStyle w:val="27"/>
        <w:spacing w:after="0" w:line="240" w:lineRule="auto"/>
        <w:ind w:firstLine="720"/>
        <w:rPr>
          <w:sz w:val="24"/>
          <w:szCs w:val="24"/>
        </w:rPr>
      </w:pPr>
      <w:r w:rsidRPr="006C4BD9">
        <w:rPr>
          <w:sz w:val="24"/>
          <w:szCs w:val="24"/>
        </w:rPr>
        <w:t xml:space="preserve">По графикам условных изолюкс (рисунок 1.7 /2/) по величинам ε и ξ = </w:t>
      </w:r>
      <w:r w:rsidRPr="006C4BD9">
        <w:rPr>
          <w:sz w:val="24"/>
          <w:szCs w:val="24"/>
          <w:vertAlign w:val="subscript"/>
        </w:rPr>
        <w:object w:dxaOrig="620" w:dyaOrig="320">
          <v:shape id="_x0000_i1038" type="#_x0000_t75" style="width:30.75pt;height:15.75pt" o:ole="" fillcolor="window">
            <v:imagedata r:id="rId41" o:title=""/>
          </v:shape>
          <o:OLEObject Type="Embed" ProgID="Equation.3" ShapeID="_x0000_i1038" DrawAspect="Content" ObjectID="_1603614576" r:id="rId42"/>
        </w:object>
      </w:r>
      <w:r w:rsidRPr="006C4BD9">
        <w:rPr>
          <w:sz w:val="24"/>
          <w:szCs w:val="24"/>
        </w:rPr>
        <w:t xml:space="preserve"> (из таблицы 1.12 /2/) определяем η = 2,1. По таблице 1.12 /2/ и по полученному расчетному значению </w:t>
      </w:r>
      <w:r w:rsidRPr="006C4BD9">
        <w:rPr>
          <w:sz w:val="24"/>
          <w:szCs w:val="24"/>
          <w:vertAlign w:val="subscript"/>
        </w:rPr>
        <w:object w:dxaOrig="639" w:dyaOrig="619">
          <v:shape id="_x0000_i1039" type="#_x0000_t75" style="width:32.25pt;height:30.75pt" o:ole="" fillcolor="window">
            <v:imagedata r:id="rId27" o:title=""/>
          </v:shape>
          <o:OLEObject Type="Embed" ProgID="Equation.3" ShapeID="_x0000_i1039" DrawAspect="Content" ObjectID="_1603614577" r:id="rId43"/>
        </w:object>
      </w:r>
      <w:r w:rsidRPr="006C4BD9">
        <w:rPr>
          <w:sz w:val="24"/>
          <w:szCs w:val="24"/>
        </w:rPr>
        <w:t xml:space="preserve"> определяем стандартное значение η, (в верхней строке соответствующей графы) </w:t>
      </w:r>
      <w:r w:rsidRPr="006C4BD9">
        <w:rPr>
          <w:sz w:val="24"/>
          <w:szCs w:val="24"/>
        </w:rPr>
        <w:br/>
        <w:t>η = 2,2.</w:t>
      </w:r>
    </w:p>
    <w:p w:rsidR="006C4BD9" w:rsidRPr="006C4BD9" w:rsidRDefault="006C4BD9" w:rsidP="006C4BD9">
      <w:pPr>
        <w:pStyle w:val="27"/>
        <w:spacing w:after="0" w:line="240" w:lineRule="auto"/>
        <w:rPr>
          <w:sz w:val="24"/>
          <w:szCs w:val="24"/>
        </w:rPr>
      </w:pPr>
      <w:r w:rsidRPr="006C4BD9">
        <w:rPr>
          <w:sz w:val="24"/>
          <w:szCs w:val="24"/>
        </w:rPr>
        <w:t xml:space="preserve">Так  как </w:t>
      </w:r>
      <w:r w:rsidRPr="006C4BD9">
        <w:rPr>
          <w:sz w:val="24"/>
          <w:szCs w:val="24"/>
          <w:vertAlign w:val="subscript"/>
        </w:rPr>
        <w:object w:dxaOrig="639" w:dyaOrig="619">
          <v:shape id="_x0000_i1040" type="#_x0000_t75" style="width:32.25pt;height:30.75pt" o:ole="" fillcolor="window">
            <v:imagedata r:id="rId29" o:title=""/>
          </v:shape>
          <o:OLEObject Type="Embed" ProgID="Equation.3" ShapeID="_x0000_i1040" DrawAspect="Content" ObjectID="_1603614578" r:id="rId44"/>
        </w:object>
      </w:r>
      <w:r w:rsidRPr="006C4BD9">
        <w:rPr>
          <w:sz w:val="24"/>
          <w:szCs w:val="24"/>
        </w:rPr>
        <w:t xml:space="preserve">, отсюда  y = 2,2 · 8,5 = </w:t>
      </w:r>
      <w:smartTag w:uri="urn:schemas-microsoft-com:office:smarttags" w:element="metricconverter">
        <w:smartTagPr>
          <w:attr w:name="ProductID" w:val="18,7 м"/>
        </w:smartTagPr>
        <w:r w:rsidRPr="006C4BD9">
          <w:rPr>
            <w:sz w:val="24"/>
            <w:szCs w:val="24"/>
          </w:rPr>
          <w:t>18,7 м</w:t>
        </w:r>
      </w:smartTag>
      <w:r w:rsidRPr="006C4BD9">
        <w:rPr>
          <w:sz w:val="24"/>
          <w:szCs w:val="24"/>
        </w:rPr>
        <w:t>, тогда шаг светильника:</w:t>
      </w:r>
    </w:p>
    <w:p w:rsidR="006C4BD9" w:rsidRPr="006C4BD9" w:rsidRDefault="006C4BD9" w:rsidP="006C4BD9">
      <w:pPr>
        <w:pStyle w:val="27"/>
        <w:spacing w:after="0" w:line="240" w:lineRule="auto"/>
        <w:rPr>
          <w:sz w:val="24"/>
          <w:szCs w:val="24"/>
        </w:rPr>
      </w:pPr>
      <w:r w:rsidRPr="006C4BD9">
        <w:rPr>
          <w:sz w:val="24"/>
          <w:szCs w:val="24"/>
        </w:rPr>
        <w:t xml:space="preserve">                                               </w:t>
      </w:r>
      <w:r w:rsidRPr="006C4BD9">
        <w:rPr>
          <w:sz w:val="24"/>
          <w:szCs w:val="24"/>
          <w:vertAlign w:val="subscript"/>
        </w:rPr>
        <w:object w:dxaOrig="2460" w:dyaOrig="320">
          <v:shape id="_x0000_i1041" type="#_x0000_t75" style="width:123pt;height:15.75pt" o:ole="" fillcolor="window">
            <v:imagedata r:id="rId45" o:title=""/>
          </v:shape>
          <o:OLEObject Type="Embed" ProgID="Equation.3" ShapeID="_x0000_i1041" DrawAspect="Content" ObjectID="_1603614579" r:id="rId46"/>
        </w:object>
      </w:r>
      <w:r w:rsidRPr="006C4BD9">
        <w:rPr>
          <w:sz w:val="24"/>
          <w:szCs w:val="24"/>
        </w:rPr>
        <w:t xml:space="preserve"> м</w:t>
      </w:r>
    </w:p>
    <w:p w:rsidR="006C4BD9" w:rsidRPr="006C4BD9" w:rsidRDefault="006C4BD9" w:rsidP="006C4BD9">
      <w:pPr>
        <w:pStyle w:val="27"/>
        <w:spacing w:after="0" w:line="240" w:lineRule="auto"/>
        <w:rPr>
          <w:sz w:val="24"/>
          <w:szCs w:val="24"/>
        </w:rPr>
      </w:pPr>
      <w:r w:rsidRPr="006C4BD9">
        <w:rPr>
          <w:sz w:val="24"/>
          <w:szCs w:val="24"/>
        </w:rPr>
        <w:t xml:space="preserve">Округляя до ближайшего целого, получаем </w:t>
      </w:r>
      <w:r w:rsidRPr="006C4BD9">
        <w:rPr>
          <w:sz w:val="24"/>
          <w:szCs w:val="24"/>
          <w:lang w:val="en-US"/>
        </w:rPr>
        <w:t>D</w:t>
      </w:r>
      <w:r w:rsidRPr="006C4BD9">
        <w:rPr>
          <w:sz w:val="24"/>
          <w:szCs w:val="24"/>
        </w:rPr>
        <w:t xml:space="preserve"> = </w:t>
      </w:r>
      <w:smartTag w:uri="urn:schemas-microsoft-com:office:smarttags" w:element="metricconverter">
        <w:smartTagPr>
          <w:attr w:name="ProductID" w:val="37 м"/>
        </w:smartTagPr>
        <w:r w:rsidRPr="006C4BD9">
          <w:rPr>
            <w:sz w:val="24"/>
            <w:szCs w:val="24"/>
          </w:rPr>
          <w:t>37 м</w:t>
        </w:r>
      </w:smartTag>
      <w:r w:rsidRPr="006C4BD9">
        <w:rPr>
          <w:sz w:val="24"/>
          <w:szCs w:val="24"/>
        </w:rPr>
        <w:t xml:space="preserve">. </w:t>
      </w:r>
    </w:p>
    <w:p w:rsidR="006C4BD9" w:rsidRPr="006C4BD9" w:rsidRDefault="006C4BD9" w:rsidP="006C4BD9">
      <w:pPr>
        <w:rPr>
          <w:rFonts w:ascii="Times New Roman" w:hAnsi="Times New Roman" w:cs="Times New Roman"/>
        </w:rPr>
      </w:pPr>
      <w:r w:rsidRPr="006C4BD9">
        <w:rPr>
          <w:rFonts w:ascii="Times New Roman" w:hAnsi="Times New Roman" w:cs="Times New Roman"/>
        </w:rPr>
        <w:t xml:space="preserve">Количество светильников: </w:t>
      </w:r>
    </w:p>
    <w:p w:rsidR="006C4BD9" w:rsidRPr="006C4BD9" w:rsidRDefault="006C4BD9" w:rsidP="006C4BD9">
      <w:pPr>
        <w:jc w:val="center"/>
        <w:rPr>
          <w:rFonts w:ascii="Times New Roman" w:hAnsi="Times New Roman" w:cs="Times New Roman"/>
        </w:rPr>
      </w:pPr>
      <w:r w:rsidRPr="006C4BD9">
        <w:rPr>
          <w:rFonts w:ascii="Times New Roman" w:hAnsi="Times New Roman" w:cs="Times New Roman"/>
          <w:lang w:val="en-US"/>
        </w:rPr>
        <w:t>N</w:t>
      </w:r>
      <w:r w:rsidRPr="006C4BD9">
        <w:rPr>
          <w:rFonts w:ascii="Times New Roman" w:hAnsi="Times New Roman" w:cs="Times New Roman"/>
        </w:rPr>
        <w:t xml:space="preserve"> = 87 шт.</w:t>
      </w:r>
    </w:p>
    <w:p w:rsidR="006C4BD9" w:rsidRPr="006C4BD9" w:rsidRDefault="006C4BD9" w:rsidP="006C4BD9">
      <w:pPr>
        <w:rPr>
          <w:rFonts w:ascii="Times New Roman" w:hAnsi="Times New Roman" w:cs="Times New Roman"/>
        </w:rPr>
      </w:pPr>
      <w:r w:rsidRPr="006C4BD9">
        <w:rPr>
          <w:rFonts w:ascii="Times New Roman" w:hAnsi="Times New Roman" w:cs="Times New Roman"/>
        </w:rPr>
        <w:t>Активная мощность нагрузки наружного освещения определяется по формуле</w:t>
      </w:r>
    </w:p>
    <w:p w:rsidR="006C4BD9" w:rsidRPr="006C4BD9" w:rsidRDefault="006C4BD9" w:rsidP="006C4BD9">
      <w:pPr>
        <w:ind w:firstLine="2835"/>
        <w:rPr>
          <w:rFonts w:ascii="Times New Roman" w:hAnsi="Times New Roman" w:cs="Times New Roman"/>
        </w:rPr>
      </w:pPr>
      <w:r w:rsidRPr="006C4BD9">
        <w:rPr>
          <w:rFonts w:ascii="Times New Roman" w:hAnsi="Times New Roman" w:cs="Times New Roman"/>
        </w:rPr>
        <w:t xml:space="preserve">                         Р = Р</w:t>
      </w:r>
      <w:r w:rsidRPr="006C4BD9">
        <w:rPr>
          <w:rFonts w:ascii="Times New Roman" w:hAnsi="Times New Roman" w:cs="Times New Roman"/>
          <w:vertAlign w:val="subscript"/>
        </w:rPr>
        <w:t>л</w:t>
      </w:r>
      <w:r w:rsidRPr="006C4BD9">
        <w:rPr>
          <w:rFonts w:ascii="Times New Roman" w:hAnsi="Times New Roman" w:cs="Times New Roman"/>
        </w:rPr>
        <w:t>∙</w:t>
      </w:r>
      <w:r w:rsidRPr="006C4BD9">
        <w:rPr>
          <w:rFonts w:ascii="Times New Roman" w:hAnsi="Times New Roman" w:cs="Times New Roman"/>
          <w:lang w:val="en-US"/>
        </w:rPr>
        <w:t>N</w:t>
      </w:r>
      <w:r w:rsidRPr="006C4BD9">
        <w:rPr>
          <w:rFonts w:ascii="Times New Roman" w:hAnsi="Times New Roman" w:cs="Times New Roman"/>
        </w:rPr>
        <w:t>∙</w:t>
      </w:r>
      <w:r w:rsidRPr="006C4BD9">
        <w:rPr>
          <w:rFonts w:ascii="Times New Roman" w:hAnsi="Times New Roman" w:cs="Times New Roman"/>
          <w:vertAlign w:val="subscript"/>
        </w:rPr>
        <w:object w:dxaOrig="480" w:dyaOrig="380">
          <v:shape id="_x0000_i1042" type="#_x0000_t75" style="width:24pt;height:18.75pt" o:ole="">
            <v:imagedata r:id="rId33" o:title=""/>
          </v:shape>
          <o:OLEObject Type="Embed" ProgID="Equation.3" ShapeID="_x0000_i1042" DrawAspect="Content" ObjectID="_1603614580" r:id="rId47"/>
        </w:object>
      </w:r>
    </w:p>
    <w:p w:rsidR="006C4BD9" w:rsidRPr="006C4BD9" w:rsidRDefault="006C4BD9" w:rsidP="006C4BD9">
      <w:pPr>
        <w:ind w:firstLine="2835"/>
        <w:rPr>
          <w:rFonts w:ascii="Times New Roman" w:hAnsi="Times New Roman" w:cs="Times New Roman"/>
        </w:rPr>
      </w:pPr>
      <w:r w:rsidRPr="006C4BD9">
        <w:rPr>
          <w:rFonts w:ascii="Times New Roman" w:hAnsi="Times New Roman" w:cs="Times New Roman"/>
        </w:rPr>
        <w:lastRenderedPageBreak/>
        <w:t xml:space="preserve">              Р = 0,125∙87∙1,1 = 11,96 кВт</w:t>
      </w:r>
    </w:p>
    <w:p w:rsidR="006C4BD9" w:rsidRPr="006C4BD9" w:rsidRDefault="006C4BD9" w:rsidP="006C4BD9">
      <w:pPr>
        <w:pStyle w:val="a9"/>
        <w:shd w:val="clear" w:color="auto" w:fill="FFFFFF"/>
        <w:spacing w:before="0" w:beforeAutospacing="0" w:after="0" w:afterAutospacing="0"/>
        <w:ind w:left="720"/>
        <w:jc w:val="both"/>
        <w:rPr>
          <w:color w:val="000000"/>
        </w:rPr>
      </w:pPr>
      <w:r w:rsidRPr="006C4BD9">
        <w:t xml:space="preserve">              </w:t>
      </w:r>
      <w:r w:rsidRPr="006C4BD9">
        <w:rPr>
          <w:lang w:val="en-US"/>
        </w:rPr>
        <w:t>Q</w:t>
      </w:r>
      <w:r w:rsidRPr="006C4BD9">
        <w:t xml:space="preserve"> = 11,96∙1,73 = 20,70 квар</w:t>
      </w:r>
    </w:p>
    <w:p w:rsidR="006C4BD9" w:rsidRPr="006C4BD9" w:rsidRDefault="006C4BD9" w:rsidP="006C4BD9">
      <w:pPr>
        <w:pStyle w:val="a9"/>
        <w:shd w:val="clear" w:color="auto" w:fill="FFFFFF"/>
        <w:spacing w:before="0" w:beforeAutospacing="0" w:after="0" w:afterAutospacing="0"/>
        <w:ind w:left="720"/>
        <w:jc w:val="both"/>
        <w:rPr>
          <w:color w:val="000000"/>
        </w:rPr>
      </w:pPr>
    </w:p>
    <w:p w:rsidR="00021E3A" w:rsidRPr="006C4BD9" w:rsidRDefault="00021E3A" w:rsidP="00021E3A">
      <w:pPr>
        <w:pStyle w:val="40"/>
        <w:keepNext/>
        <w:keepLines/>
        <w:shd w:val="clear" w:color="auto" w:fill="auto"/>
        <w:spacing w:before="0" w:line="240" w:lineRule="auto"/>
        <w:ind w:right="23"/>
        <w:jc w:val="center"/>
        <w:rPr>
          <w:sz w:val="24"/>
          <w:szCs w:val="24"/>
        </w:rPr>
      </w:pPr>
    </w:p>
    <w:p w:rsidR="00021E3A" w:rsidRPr="009C1399" w:rsidRDefault="00021E3A" w:rsidP="00021E3A">
      <w:pPr>
        <w:pStyle w:val="40"/>
        <w:keepNext/>
        <w:keepLines/>
        <w:shd w:val="clear" w:color="auto" w:fill="auto"/>
        <w:spacing w:before="0" w:line="240" w:lineRule="auto"/>
        <w:ind w:right="23"/>
        <w:jc w:val="center"/>
      </w:pPr>
    </w:p>
    <w:p w:rsidR="00021E3A" w:rsidRDefault="00021E3A" w:rsidP="00021E3A">
      <w:pPr>
        <w:pStyle w:val="40"/>
        <w:keepNext/>
        <w:keepLines/>
        <w:shd w:val="clear" w:color="auto" w:fill="auto"/>
        <w:spacing w:before="0" w:line="240" w:lineRule="auto"/>
        <w:ind w:right="23"/>
        <w:jc w:val="center"/>
      </w:pPr>
      <w:r w:rsidRPr="009C1399">
        <w:t>Практическая работа №3</w:t>
      </w:r>
    </w:p>
    <w:p w:rsidR="009C1399" w:rsidRPr="009C1399" w:rsidRDefault="009C1399" w:rsidP="00021E3A">
      <w:pPr>
        <w:pStyle w:val="40"/>
        <w:keepNext/>
        <w:keepLines/>
        <w:shd w:val="clear" w:color="auto" w:fill="auto"/>
        <w:spacing w:before="0" w:line="240" w:lineRule="auto"/>
        <w:ind w:right="23"/>
        <w:jc w:val="center"/>
      </w:pPr>
    </w:p>
    <w:p w:rsidR="006C4BD9" w:rsidRPr="009C1399" w:rsidRDefault="009C1399" w:rsidP="00021E3A">
      <w:pPr>
        <w:pStyle w:val="40"/>
        <w:keepNext/>
        <w:keepLines/>
        <w:shd w:val="clear" w:color="auto" w:fill="auto"/>
        <w:spacing w:before="0" w:line="240" w:lineRule="auto"/>
        <w:ind w:right="23"/>
        <w:jc w:val="center"/>
      </w:pPr>
      <w:r>
        <w:t xml:space="preserve">Тема: </w:t>
      </w:r>
      <w:r w:rsidR="00021E3A" w:rsidRPr="009C1399">
        <w:t xml:space="preserve">Составление схем включения одно- и трехфазных счетчиков для учета электрической энергии. </w:t>
      </w:r>
    </w:p>
    <w:p w:rsidR="00021E3A" w:rsidRPr="009C1399" w:rsidRDefault="00021E3A" w:rsidP="00021E3A">
      <w:pPr>
        <w:pStyle w:val="40"/>
        <w:keepNext/>
        <w:keepLines/>
        <w:shd w:val="clear" w:color="auto" w:fill="auto"/>
        <w:spacing w:before="0" w:line="240" w:lineRule="auto"/>
        <w:ind w:right="23"/>
        <w:jc w:val="center"/>
      </w:pPr>
      <w:r w:rsidRPr="009C1399">
        <w:t>Расчет потребления электроэнергии за определенное время</w:t>
      </w:r>
    </w:p>
    <w:p w:rsidR="009C1399" w:rsidRDefault="009C1399" w:rsidP="006C4BD9">
      <w:pPr>
        <w:ind w:left="142" w:firstLine="567"/>
        <w:rPr>
          <w:rFonts w:ascii="Times New Roman" w:hAnsi="Times New Roman" w:cs="Times New Roman"/>
          <w:b/>
        </w:rPr>
      </w:pPr>
    </w:p>
    <w:p w:rsidR="006C4BD9" w:rsidRPr="006C4BD9" w:rsidRDefault="006C4BD9" w:rsidP="006C4BD9">
      <w:pPr>
        <w:ind w:left="142" w:firstLine="567"/>
        <w:rPr>
          <w:rFonts w:ascii="Times New Roman" w:hAnsi="Times New Roman" w:cs="Times New Roman"/>
          <w:b/>
          <w:shd w:val="clear" w:color="auto" w:fill="FCFCFC"/>
        </w:rPr>
      </w:pPr>
      <w:r w:rsidRPr="006C4BD9">
        <w:rPr>
          <w:rFonts w:ascii="Times New Roman" w:hAnsi="Times New Roman" w:cs="Times New Roman"/>
          <w:b/>
        </w:rPr>
        <w:t xml:space="preserve">Схема подключения </w:t>
      </w:r>
      <w:r w:rsidRPr="006C4BD9">
        <w:rPr>
          <w:rFonts w:ascii="Times New Roman" w:hAnsi="Times New Roman" w:cs="Times New Roman"/>
          <w:b/>
          <w:shd w:val="clear" w:color="auto" w:fill="FCFCFC"/>
        </w:rPr>
        <w:t>однофазного счетчика</w:t>
      </w:r>
    </w:p>
    <w:p w:rsidR="006C4BD9" w:rsidRPr="006C4BD9" w:rsidRDefault="006C4BD9" w:rsidP="006C4BD9">
      <w:pPr>
        <w:ind w:left="142" w:firstLine="567"/>
        <w:jc w:val="both"/>
        <w:rPr>
          <w:rFonts w:ascii="Times New Roman" w:hAnsi="Times New Roman" w:cs="Times New Roman"/>
          <w:shd w:val="clear" w:color="auto" w:fill="FCFCFC"/>
        </w:rPr>
      </w:pPr>
      <w:r w:rsidRPr="006C4BD9">
        <w:rPr>
          <w:rFonts w:ascii="Times New Roman" w:hAnsi="Times New Roman" w:cs="Times New Roman"/>
          <w:shd w:val="clear" w:color="auto" w:fill="FCFCFC"/>
        </w:rPr>
        <w:t>Начнем с однофазного счетчика.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Устройство электросчетчика представлено измерительной системой, состоящей из токовой обмотки и обмотки напряжения, а также винтовых зажимов (клемм) для подключения проводов.</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Назначение контактных зажимов:</w:t>
      </w:r>
    </w:p>
    <w:p w:rsidR="006C4BD9" w:rsidRPr="006C4BD9" w:rsidRDefault="006C4BD9" w:rsidP="00D0183A">
      <w:pPr>
        <w:widowControl/>
        <w:numPr>
          <w:ilvl w:val="0"/>
          <w:numId w:val="5"/>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1 — входной фазный провод</w:t>
      </w:r>
    </w:p>
    <w:p w:rsidR="006C4BD9" w:rsidRPr="006C4BD9" w:rsidRDefault="006C4BD9" w:rsidP="00D0183A">
      <w:pPr>
        <w:widowControl/>
        <w:numPr>
          <w:ilvl w:val="0"/>
          <w:numId w:val="5"/>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2 — выходной фазный провод</w:t>
      </w:r>
    </w:p>
    <w:p w:rsidR="006C4BD9" w:rsidRPr="006C4BD9" w:rsidRDefault="006C4BD9" w:rsidP="00D0183A">
      <w:pPr>
        <w:widowControl/>
        <w:numPr>
          <w:ilvl w:val="0"/>
          <w:numId w:val="5"/>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3 — входной нулевой провод</w:t>
      </w:r>
    </w:p>
    <w:p w:rsidR="006C4BD9" w:rsidRPr="006C4BD9" w:rsidRDefault="006C4BD9" w:rsidP="00D0183A">
      <w:pPr>
        <w:widowControl/>
        <w:numPr>
          <w:ilvl w:val="0"/>
          <w:numId w:val="5"/>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4 — выходной нулевой провод</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Винт напряжения предназначен для отключения обмотки напряжения при поверке электросчетчика.</w:t>
      </w:r>
    </w:p>
    <w:p w:rsidR="006C4BD9" w:rsidRPr="006C4BD9" w:rsidRDefault="006C4BD9" w:rsidP="006C4BD9">
      <w:pPr>
        <w:shd w:val="clear" w:color="auto" w:fill="FCFCFC"/>
        <w:spacing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Рассмотрим функциональную схему подключения электросчетчика. Она не является какой-то конкретной схемой (например, квартирного щита), а служит исключительно для понимания логики включения счетчика в сеть. Поэтому здесь не приводятся номиналы выключателей и сечения проводников.</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Распределение электроэнергии начинается с вводного двухполюсного автомата, который выполняет функцию защиты счетчика и отходящих линий, а также в качестве устройства отключения счетчика при ремонте или замене.</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hAnsi="Times New Roman" w:cs="Times New Roman"/>
          <w:noProof/>
          <w:lang w:bidi="ar-SA"/>
        </w:rPr>
        <w:drawing>
          <wp:inline distT="0" distB="0" distL="0" distR="0">
            <wp:extent cx="5391150" cy="31051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днофазная схема подключения.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7590" cy="3108859"/>
                    </a:xfrm>
                    <a:prstGeom prst="rect">
                      <a:avLst/>
                    </a:prstGeom>
                  </pic:spPr>
                </pic:pic>
              </a:graphicData>
            </a:graphic>
          </wp:inline>
        </w:drawing>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Рисунок 1 - </w:t>
      </w:r>
      <w:r w:rsidRPr="006C4BD9">
        <w:rPr>
          <w:rFonts w:ascii="Times New Roman" w:hAnsi="Times New Roman" w:cs="Times New Roman"/>
          <w:iCs/>
          <w:shd w:val="clear" w:color="auto" w:fill="FCFCFC"/>
        </w:rPr>
        <w:t>Схема однофазного счетчика</w:t>
      </w:r>
      <w:r w:rsidRPr="006C4BD9">
        <w:rPr>
          <w:rFonts w:ascii="Times New Roman" w:hAnsi="Times New Roman" w:cs="Times New Roman"/>
        </w:rPr>
        <w:t>.</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3390236" cy="5400675"/>
            <wp:effectExtent l="0" t="0" r="127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днолинейная схема.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13209" cy="5437271"/>
                    </a:xfrm>
                    <a:prstGeom prst="rect">
                      <a:avLst/>
                    </a:prstGeom>
                  </pic:spPr>
                </pic:pic>
              </a:graphicData>
            </a:graphic>
          </wp:inline>
        </w:drawing>
      </w:r>
      <w:r w:rsidRPr="006C4BD9">
        <w:rPr>
          <w:rFonts w:ascii="Times New Roman" w:hAnsi="Times New Roman" w:cs="Times New Roman"/>
          <w:noProof/>
          <w:lang w:bidi="ar-SA"/>
        </w:rPr>
        <w:lastRenderedPageBreak/>
        <w:drawing>
          <wp:inline distT="0" distB="0" distL="0" distR="0">
            <wp:extent cx="1990725" cy="56769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чет.однолин.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0725" cy="5676900"/>
                    </a:xfrm>
                    <a:prstGeom prst="rect">
                      <a:avLst/>
                    </a:prstGeom>
                  </pic:spPr>
                </pic:pic>
              </a:graphicData>
            </a:graphic>
          </wp:inline>
        </w:drawing>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Рисунок  2 - Однолинейная схема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Распределение электроэнергии начинается с вводного двухполюсного автомата, который выполняет функцию защиты счетчика и отходящих линий, а также в качестве устройства отключения счетчика при ремонте или замене.</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Однако в реальной жизни вводной автомат может быть установлен за счетчиком (по ходу электроэнергии). Делается это с целью ограничения доступа к счетчику.</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После автомата фазный (L) и нулевой (N) проводники подключаются к соответствующим входным зажимам счетчика — 1 и 3.</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Выход счетчика (нагрузка) — это зажимы 2 (L) и 4 (N). От этих зажимов проводники подключаются к противопожарному УЗО, после которого электроэнергия распределяется по однополюсным автоматическим выключателям, а нулевой рабочий проводник заводится на общую нулевую шину.</w:t>
      </w:r>
    </w:p>
    <w:p w:rsidR="006C4BD9" w:rsidRPr="006C4BD9" w:rsidRDefault="006C4BD9" w:rsidP="006C4BD9">
      <w:pPr>
        <w:shd w:val="clear" w:color="auto" w:fill="FCFCFC"/>
        <w:spacing w:after="24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Это самое общее описание, которое не затрагивает другие технические детали — например, параметры отходящих линий, выбор номиналов вводного автомата и УЗО.</w:t>
      </w:r>
    </w:p>
    <w:p w:rsidR="006C4BD9" w:rsidRPr="006C4BD9" w:rsidRDefault="006C4BD9" w:rsidP="006C4BD9">
      <w:pPr>
        <w:shd w:val="clear" w:color="auto" w:fill="FCFCFC"/>
        <w:spacing w:after="240" w:line="289" w:lineRule="atLeast"/>
        <w:ind w:left="142" w:firstLine="567"/>
        <w:jc w:val="both"/>
        <w:textAlignment w:val="baseline"/>
        <w:rPr>
          <w:rFonts w:ascii="Times New Roman" w:eastAsia="Times New Roman" w:hAnsi="Times New Roman" w:cs="Times New Roman"/>
        </w:rPr>
      </w:pPr>
    </w:p>
    <w:p w:rsidR="006C4BD9" w:rsidRPr="006C4BD9" w:rsidRDefault="006C4BD9" w:rsidP="006C4BD9">
      <w:pPr>
        <w:ind w:left="142" w:firstLine="567"/>
        <w:jc w:val="both"/>
        <w:rPr>
          <w:rFonts w:ascii="Times New Roman" w:hAnsi="Times New Roman" w:cs="Times New Roman"/>
          <w:b/>
        </w:rPr>
      </w:pPr>
    </w:p>
    <w:p w:rsidR="006C4BD9" w:rsidRPr="006C4BD9" w:rsidRDefault="006C4BD9" w:rsidP="006C4BD9">
      <w:pPr>
        <w:tabs>
          <w:tab w:val="left" w:pos="5370"/>
        </w:tabs>
        <w:ind w:left="142" w:firstLine="567"/>
        <w:jc w:val="both"/>
        <w:rPr>
          <w:rFonts w:ascii="Times New Roman" w:hAnsi="Times New Roman" w:cs="Times New Roman"/>
        </w:rPr>
      </w:pPr>
    </w:p>
    <w:p w:rsidR="006C4BD9" w:rsidRPr="006C4BD9" w:rsidRDefault="006C4BD9" w:rsidP="006C4BD9">
      <w:pPr>
        <w:tabs>
          <w:tab w:val="left" w:pos="5370"/>
        </w:tabs>
        <w:ind w:left="142" w:firstLine="567"/>
        <w:jc w:val="both"/>
        <w:rPr>
          <w:rFonts w:ascii="Times New Roman" w:hAnsi="Times New Roman" w:cs="Times New Roman"/>
        </w:rPr>
      </w:pPr>
    </w:p>
    <w:p w:rsidR="006C4BD9" w:rsidRPr="006C4BD9" w:rsidRDefault="006C4BD9" w:rsidP="006C4BD9">
      <w:pPr>
        <w:tabs>
          <w:tab w:val="left" w:pos="5370"/>
        </w:tabs>
        <w:ind w:left="142" w:firstLine="567"/>
        <w:jc w:val="both"/>
        <w:rPr>
          <w:rFonts w:ascii="Times New Roman" w:hAnsi="Times New Roman" w:cs="Times New Roman"/>
        </w:rPr>
      </w:pPr>
    </w:p>
    <w:p w:rsidR="006C4BD9" w:rsidRPr="006C4BD9" w:rsidRDefault="006C4BD9" w:rsidP="006C4BD9">
      <w:pPr>
        <w:tabs>
          <w:tab w:val="left" w:pos="5370"/>
        </w:tabs>
        <w:ind w:left="142" w:firstLine="567"/>
        <w:jc w:val="both"/>
        <w:rPr>
          <w:rFonts w:ascii="Times New Roman" w:hAnsi="Times New Roman" w:cs="Times New Roman"/>
        </w:rPr>
      </w:pPr>
    </w:p>
    <w:p w:rsidR="006C4BD9" w:rsidRPr="006C4BD9" w:rsidRDefault="006C4BD9" w:rsidP="006C4BD9">
      <w:pPr>
        <w:ind w:left="142" w:firstLine="567"/>
        <w:rPr>
          <w:rFonts w:ascii="Times New Roman" w:hAnsi="Times New Roman" w:cs="Times New Roman"/>
          <w:b/>
          <w:shd w:val="clear" w:color="auto" w:fill="FCFCFC"/>
        </w:rPr>
      </w:pPr>
      <w:r w:rsidRPr="006C4BD9">
        <w:rPr>
          <w:rFonts w:ascii="Times New Roman" w:hAnsi="Times New Roman" w:cs="Times New Roman"/>
          <w:b/>
        </w:rPr>
        <w:t xml:space="preserve">.2 Схема подключения </w:t>
      </w:r>
      <w:r w:rsidRPr="006C4BD9">
        <w:rPr>
          <w:rFonts w:ascii="Times New Roman" w:hAnsi="Times New Roman" w:cs="Times New Roman"/>
          <w:b/>
          <w:shd w:val="clear" w:color="auto" w:fill="FCFCFC"/>
        </w:rPr>
        <w:t>трёхфазного счетчика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Как уже упоминалось, трехфазные счетчики используются в электроустановках, спроектированных для работы на трехфазном токе.</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Еще одно место установки таких счетчиков — ВРУ жилого дома (или учреждения) — там используется однофазный ток, но на вводе имеются три фазы.</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Поскольку трехфазные счетчики имеют несколько разновидностей, то и схем подключения несколько.</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Виды трехфазных счетчиков:</w:t>
      </w:r>
    </w:p>
    <w:p w:rsidR="006C4BD9" w:rsidRPr="006C4BD9" w:rsidRDefault="006C4BD9" w:rsidP="00D0183A">
      <w:pPr>
        <w:widowControl/>
        <w:numPr>
          <w:ilvl w:val="0"/>
          <w:numId w:val="6"/>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Счетчики прямого (непосредственного) включения</w:t>
      </w:r>
    </w:p>
    <w:p w:rsidR="006C4BD9" w:rsidRPr="006C4BD9" w:rsidRDefault="006C4BD9" w:rsidP="00D0183A">
      <w:pPr>
        <w:widowControl/>
        <w:numPr>
          <w:ilvl w:val="0"/>
          <w:numId w:val="6"/>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Счетчики полукосвенного включения</w:t>
      </w:r>
    </w:p>
    <w:p w:rsidR="006C4BD9" w:rsidRPr="006C4BD9" w:rsidRDefault="006C4BD9" w:rsidP="00D0183A">
      <w:pPr>
        <w:widowControl/>
        <w:numPr>
          <w:ilvl w:val="0"/>
          <w:numId w:val="6"/>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Счетчики косвенного включения.</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Разберем схему подключения счетчика прямого включения и пару схем для счетчиков полукосвенного включения, схему косвенного включения счетчиков в сети.</w:t>
      </w:r>
    </w:p>
    <w:p w:rsidR="006C4BD9" w:rsidRPr="006C4BD9" w:rsidRDefault="006C4BD9" w:rsidP="006C4BD9">
      <w:pPr>
        <w:shd w:val="clear" w:color="auto" w:fill="FCFCFC"/>
        <w:spacing w:before="300" w:after="156" w:line="240" w:lineRule="atLeast"/>
        <w:ind w:left="142" w:firstLine="567"/>
        <w:jc w:val="both"/>
        <w:textAlignment w:val="baseline"/>
        <w:outlineLvl w:val="1"/>
        <w:rPr>
          <w:rFonts w:ascii="Times New Roman" w:eastAsia="Times New Roman" w:hAnsi="Times New Roman" w:cs="Times New Roman"/>
          <w:bCs/>
        </w:rPr>
      </w:pPr>
      <w:r w:rsidRPr="006C4BD9">
        <w:rPr>
          <w:rFonts w:ascii="Times New Roman" w:eastAsia="Times New Roman" w:hAnsi="Times New Roman" w:cs="Times New Roman"/>
          <w:bCs/>
        </w:rPr>
        <w:t>Прямое включение счетчика.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Самое простое подключение, напоминающее схему включения однофазного счетчика. Различие только в большем количестве контактных зажимов у трехфазного прибора.</w:t>
      </w:r>
    </w:p>
    <w:p w:rsidR="006C4BD9" w:rsidRPr="006C4BD9" w:rsidRDefault="006C4BD9" w:rsidP="006C4BD9">
      <w:pPr>
        <w:ind w:left="142" w:firstLine="567"/>
        <w:jc w:val="both"/>
        <w:rPr>
          <w:rFonts w:ascii="Times New Roman" w:hAnsi="Times New Roman" w:cs="Times New Roman"/>
          <w:i/>
          <w:iCs/>
          <w:shd w:val="clear" w:color="auto" w:fill="FCFCFC"/>
        </w:rPr>
      </w:pPr>
      <w:r w:rsidRPr="006C4BD9">
        <w:rPr>
          <w:rFonts w:ascii="Times New Roman" w:hAnsi="Times New Roman" w:cs="Times New Roman"/>
          <w:noProof/>
          <w:lang w:bidi="ar-SA"/>
        </w:rPr>
        <w:drawing>
          <wp:inline distT="0" distB="0" distL="0" distR="0">
            <wp:extent cx="5505450" cy="40290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хф счетчик.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5450" cy="4029075"/>
                    </a:xfrm>
                    <a:prstGeom prst="rect">
                      <a:avLst/>
                    </a:prstGeom>
                  </pic:spPr>
                </pic:pic>
              </a:graphicData>
            </a:graphic>
          </wp:inline>
        </w:drawing>
      </w:r>
      <w:r w:rsidRPr="006C4BD9">
        <w:rPr>
          <w:rFonts w:ascii="Times New Roman" w:hAnsi="Times New Roman" w:cs="Times New Roman"/>
        </w:rPr>
        <w:t>Рисунок  3 -</w:t>
      </w:r>
      <w:r w:rsidRPr="006C4BD9">
        <w:rPr>
          <w:rFonts w:ascii="Times New Roman" w:hAnsi="Times New Roman" w:cs="Times New Roman"/>
          <w:iCs/>
          <w:shd w:val="clear" w:color="auto" w:fill="FCFCFC"/>
        </w:rPr>
        <w:t xml:space="preserve"> Трехфазный счетчик прямого включения</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Назначение контактных зажимов:</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1 — входной провод фазы А</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2 — выходной провод фазы А</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3 — входной провод фазы В</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lastRenderedPageBreak/>
        <w:t>Зажим 4 — выходной провод фазы В</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5 — входной провод фазы С</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6 — выходной провод фазы С</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7 — входной нулевой провод</w:t>
      </w:r>
    </w:p>
    <w:p w:rsidR="006C4BD9" w:rsidRPr="006C4BD9" w:rsidRDefault="006C4BD9" w:rsidP="00D0183A">
      <w:pPr>
        <w:widowControl/>
        <w:numPr>
          <w:ilvl w:val="0"/>
          <w:numId w:val="7"/>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8 — выходной нулевой провод</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Максимальный ток выпускаемых счетчиков прямого включения — 100А. Это значит, что использовать такой счетчик мы сможем только в электроустановке, потребляющей мощность до 60 кВт.</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При такой мощности значение протекающего тока через счетчик будет близко к предельному и составит порядка 92 А:</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noProof/>
          <w:lang w:bidi="ar-SA"/>
        </w:rPr>
        <w:drawing>
          <wp:inline distT="0" distB="0" distL="0" distR="0">
            <wp:extent cx="3352800" cy="5619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рсмулка для 3хфс.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52800" cy="561975"/>
                    </a:xfrm>
                    <a:prstGeom prst="rect">
                      <a:avLst/>
                    </a:prstGeom>
                  </pic:spPr>
                </pic:pic>
              </a:graphicData>
            </a:graphic>
          </wp:inline>
        </w:drawing>
      </w:r>
    </w:p>
    <w:p w:rsidR="006C4BD9" w:rsidRPr="006C4BD9" w:rsidRDefault="006C4BD9" w:rsidP="006C4BD9">
      <w:pPr>
        <w:pStyle w:val="2"/>
        <w:shd w:val="clear" w:color="auto" w:fill="FCFCFC"/>
        <w:spacing w:before="300" w:after="156" w:line="240" w:lineRule="atLeast"/>
        <w:ind w:left="142" w:firstLine="567"/>
        <w:jc w:val="both"/>
        <w:textAlignment w:val="baseline"/>
        <w:rPr>
          <w:rFonts w:ascii="Times New Roman" w:hAnsi="Times New Roman" w:cs="Times New Roman"/>
          <w:color w:val="auto"/>
          <w:sz w:val="24"/>
          <w:szCs w:val="24"/>
        </w:rPr>
      </w:pPr>
      <w:r w:rsidRPr="006C4BD9">
        <w:rPr>
          <w:rFonts w:ascii="Times New Roman" w:hAnsi="Times New Roman" w:cs="Times New Roman"/>
          <w:color w:val="auto"/>
          <w:sz w:val="24"/>
          <w:szCs w:val="24"/>
        </w:rPr>
        <w:t>Полукосвенное включение счетчика.</w:t>
      </w:r>
    </w:p>
    <w:p w:rsidR="006C4BD9" w:rsidRPr="006C4BD9" w:rsidRDefault="006C4BD9" w:rsidP="006C4BD9">
      <w:pPr>
        <w:pStyle w:val="razdel"/>
        <w:shd w:val="clear" w:color="auto" w:fill="FCFCFC"/>
        <w:spacing w:before="0" w:beforeAutospacing="0" w:after="96" w:afterAutospacing="0" w:line="289" w:lineRule="atLeast"/>
        <w:ind w:left="142" w:firstLine="567"/>
        <w:jc w:val="both"/>
        <w:textAlignment w:val="baseline"/>
      </w:pPr>
      <w:r w:rsidRPr="006C4BD9">
        <w:t>Поскольку максимальный ток счетчиков прямого включения ограничен значением 100А, применить их в электроустановках с большой потребляемой мощностью не получится.</w:t>
      </w:r>
    </w:p>
    <w:p w:rsidR="006C4BD9" w:rsidRPr="006C4BD9" w:rsidRDefault="006C4BD9" w:rsidP="006C4BD9">
      <w:pPr>
        <w:pStyle w:val="a9"/>
        <w:shd w:val="clear" w:color="auto" w:fill="FCFCFC"/>
        <w:spacing w:before="0" w:beforeAutospacing="0" w:after="96" w:afterAutospacing="0" w:line="289" w:lineRule="atLeast"/>
        <w:ind w:left="142" w:firstLine="567"/>
        <w:jc w:val="both"/>
        <w:textAlignment w:val="baseline"/>
      </w:pPr>
      <w:r w:rsidRPr="006C4BD9">
        <w:t>В таком случае подключение счетчиков производится не напрямую, а через трансформаторы тока (ТТ).</w:t>
      </w:r>
    </w:p>
    <w:p w:rsidR="006C4BD9" w:rsidRPr="006C4BD9" w:rsidRDefault="006C4BD9" w:rsidP="006C4BD9">
      <w:pPr>
        <w:pStyle w:val="a9"/>
        <w:shd w:val="clear" w:color="auto" w:fill="FCFCFC"/>
        <w:spacing w:before="0" w:beforeAutospacing="0" w:after="96" w:afterAutospacing="0" w:line="289" w:lineRule="atLeast"/>
        <w:ind w:left="142" w:firstLine="567"/>
        <w:jc w:val="both"/>
        <w:textAlignment w:val="baseline"/>
      </w:pPr>
      <w:r w:rsidRPr="006C4BD9">
        <w:t>Счетчики полукосвенного включения подсоединяются к сети по нескольким схемам.</w:t>
      </w:r>
    </w:p>
    <w:p w:rsidR="006C4BD9" w:rsidRPr="006C4BD9" w:rsidRDefault="006C4BD9" w:rsidP="006C4BD9">
      <w:pPr>
        <w:pStyle w:val="bolders-2"/>
        <w:shd w:val="clear" w:color="auto" w:fill="FCFCFC"/>
        <w:spacing w:before="0" w:beforeAutospacing="0" w:after="0" w:afterAutospacing="0" w:line="289" w:lineRule="atLeast"/>
        <w:ind w:left="142" w:firstLine="567"/>
        <w:jc w:val="both"/>
        <w:textAlignment w:val="baseline"/>
      </w:pPr>
      <w:r w:rsidRPr="006C4BD9">
        <w:rPr>
          <w:bCs/>
          <w:iCs/>
          <w:bdr w:val="none" w:sz="0" w:space="0" w:color="auto" w:frame="1"/>
        </w:rPr>
        <w:t>Десятипроводная схема</w:t>
      </w:r>
      <w:r w:rsidRPr="006C4BD9">
        <w:rPr>
          <w:rStyle w:val="apple-converted-space"/>
        </w:rPr>
        <w:t> </w:t>
      </w:r>
      <w:r w:rsidRPr="006C4BD9">
        <w:t>— эта схема имеет раздельные цепи тока и напряжения, что является плюсом с точки зрения электробезопасности.</w:t>
      </w:r>
    </w:p>
    <w:p w:rsidR="006C4BD9" w:rsidRPr="006C4BD9" w:rsidRDefault="006C4BD9" w:rsidP="006C4BD9">
      <w:pPr>
        <w:pStyle w:val="a9"/>
        <w:shd w:val="clear" w:color="auto" w:fill="FCFCFC"/>
        <w:spacing w:before="0" w:beforeAutospacing="0" w:after="96" w:afterAutospacing="0" w:line="289" w:lineRule="atLeast"/>
        <w:ind w:left="142" w:firstLine="567"/>
        <w:jc w:val="both"/>
        <w:textAlignment w:val="baseline"/>
      </w:pPr>
      <w:r w:rsidRPr="006C4BD9">
        <w:t>Минусом условно можно назвать большое количество проводов, требующихся для подключения счетчика.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Назначение контактов трансформатора тока:</w:t>
      </w:r>
    </w:p>
    <w:p w:rsidR="006C4BD9" w:rsidRPr="006C4BD9" w:rsidRDefault="006C4BD9" w:rsidP="00D0183A">
      <w:pPr>
        <w:widowControl/>
        <w:numPr>
          <w:ilvl w:val="0"/>
          <w:numId w:val="9"/>
        </w:numPr>
        <w:shd w:val="clear" w:color="auto" w:fill="FCFCFC"/>
        <w:spacing w:after="84"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Л1 — вход фазной (силовой) линии</w:t>
      </w:r>
    </w:p>
    <w:p w:rsidR="006C4BD9" w:rsidRPr="006C4BD9" w:rsidRDefault="006C4BD9" w:rsidP="00D0183A">
      <w:pPr>
        <w:widowControl/>
        <w:numPr>
          <w:ilvl w:val="0"/>
          <w:numId w:val="9"/>
        </w:numPr>
        <w:shd w:val="clear" w:color="auto" w:fill="FCFCFC"/>
        <w:spacing w:after="84"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Л2 — выход фазной линии (нагрузка)</w:t>
      </w:r>
    </w:p>
    <w:p w:rsidR="006C4BD9" w:rsidRPr="006C4BD9" w:rsidRDefault="006C4BD9" w:rsidP="00D0183A">
      <w:pPr>
        <w:widowControl/>
        <w:numPr>
          <w:ilvl w:val="0"/>
          <w:numId w:val="9"/>
        </w:numPr>
        <w:shd w:val="clear" w:color="auto" w:fill="FCFCFC"/>
        <w:spacing w:after="84"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И1 — вход измерительной обмотки</w:t>
      </w:r>
    </w:p>
    <w:p w:rsidR="006C4BD9" w:rsidRPr="006C4BD9" w:rsidRDefault="006C4BD9" w:rsidP="00D0183A">
      <w:pPr>
        <w:widowControl/>
        <w:numPr>
          <w:ilvl w:val="0"/>
          <w:numId w:val="9"/>
        </w:numPr>
        <w:shd w:val="clear" w:color="auto" w:fill="FCFCFC"/>
        <w:spacing w:after="84"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И2 — выход измерительной обмотки.</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Трансформаторы тока включаются силовыми контактами Л1 и Л2 в разрыв (последовательно) каждого фазного провода.</w:t>
      </w:r>
    </w:p>
    <w:p w:rsidR="006C4BD9" w:rsidRPr="006C4BD9" w:rsidRDefault="006C4BD9" w:rsidP="006C4BD9">
      <w:pPr>
        <w:pStyle w:val="a9"/>
        <w:shd w:val="clear" w:color="auto" w:fill="FCFCFC"/>
        <w:spacing w:before="0" w:beforeAutospacing="0" w:after="96" w:afterAutospacing="0" w:line="289" w:lineRule="atLeast"/>
        <w:ind w:left="142" w:firstLine="567"/>
        <w:jc w:val="both"/>
        <w:textAlignment w:val="baseline"/>
      </w:pPr>
    </w:p>
    <w:p w:rsidR="006C4BD9" w:rsidRPr="006C4BD9" w:rsidRDefault="006C4BD9" w:rsidP="006C4BD9">
      <w:pPr>
        <w:ind w:left="142" w:firstLine="567"/>
        <w:jc w:val="both"/>
        <w:rPr>
          <w:rFonts w:ascii="Times New Roman" w:hAnsi="Times New Roman" w:cs="Times New Roman"/>
        </w:rPr>
      </w:pPr>
    </w:p>
    <w:p w:rsidR="006C4BD9" w:rsidRPr="006C4BD9" w:rsidRDefault="006C4BD9" w:rsidP="006C4BD9">
      <w:pPr>
        <w:ind w:left="142" w:firstLine="567"/>
        <w:jc w:val="both"/>
        <w:rPr>
          <w:rFonts w:ascii="Times New Roman" w:hAnsi="Times New Roman" w:cs="Times New Roman"/>
          <w:iCs/>
          <w:shd w:val="clear" w:color="auto" w:fill="FCFCFC"/>
        </w:rPr>
      </w:pPr>
      <w:r w:rsidRPr="006C4BD9">
        <w:rPr>
          <w:rFonts w:ascii="Times New Roman" w:hAnsi="Times New Roman" w:cs="Times New Roman"/>
          <w:noProof/>
          <w:lang w:bidi="ar-SA"/>
        </w:rPr>
        <w:lastRenderedPageBreak/>
        <w:drawing>
          <wp:inline distT="0" distB="0" distL="0" distR="0">
            <wp:extent cx="4860348" cy="280035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Т.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6028" cy="2809384"/>
                    </a:xfrm>
                    <a:prstGeom prst="rect">
                      <a:avLst/>
                    </a:prstGeom>
                  </pic:spPr>
                </pic:pic>
              </a:graphicData>
            </a:graphic>
          </wp:inline>
        </w:drawing>
      </w:r>
      <w:r w:rsidRPr="006C4BD9">
        <w:rPr>
          <w:rFonts w:ascii="Times New Roman" w:hAnsi="Times New Roman" w:cs="Times New Roman"/>
        </w:rPr>
        <w:t>Рисунок  4 -</w:t>
      </w:r>
      <w:r w:rsidRPr="006C4BD9">
        <w:rPr>
          <w:rFonts w:ascii="Times New Roman" w:hAnsi="Times New Roman" w:cs="Times New Roman"/>
          <w:iCs/>
          <w:shd w:val="clear" w:color="auto" w:fill="FCFCFC"/>
        </w:rPr>
        <w:t xml:space="preserve"> Подключение через ТТ</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Назначение контактных зажимов:</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1 — входной провод фазы А</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2 — входной провод измерительной обмотки фазы А</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3 — выходной провод фазы А</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4 — входной провод фазы В</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5 — входной провод измерительной обмотки фазы В</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6 — выходной провод фазы В</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7 — входной провод фазы С</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8 — входной провод измерительной обмотки фазы С</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9 — выходной провод фазы С</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10 — входной нулевой провод</w:t>
      </w:r>
    </w:p>
    <w:p w:rsidR="006C4BD9" w:rsidRPr="006C4BD9" w:rsidRDefault="006C4BD9" w:rsidP="00D0183A">
      <w:pPr>
        <w:widowControl/>
        <w:numPr>
          <w:ilvl w:val="0"/>
          <w:numId w:val="8"/>
        </w:numPr>
        <w:shd w:val="clear" w:color="auto" w:fill="FCFCFC"/>
        <w:spacing w:after="60"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Зажим 11 — нулевой провод</w:t>
      </w:r>
    </w:p>
    <w:p w:rsidR="006C4BD9" w:rsidRPr="006C4BD9" w:rsidRDefault="006C4BD9" w:rsidP="006C4BD9">
      <w:pPr>
        <w:shd w:val="clear" w:color="auto" w:fill="FCFCFC"/>
        <w:spacing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bCs/>
          <w:iCs/>
          <w:bdr w:val="none" w:sz="0" w:space="0" w:color="auto" w:frame="1"/>
        </w:rPr>
        <w:t>Включение трансформаторов тока в звезду</w:t>
      </w:r>
      <w:r w:rsidRPr="006C4BD9">
        <w:rPr>
          <w:rFonts w:ascii="Times New Roman" w:eastAsia="Times New Roman" w:hAnsi="Times New Roman" w:cs="Times New Roman"/>
        </w:rPr>
        <w:t> — данная схема требует меньшего количества проводов для подключения.</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Включение звездой достигается соединением вывода И2 всех обмоток трансформаторов тока в общую точку и подсоединением к зажиму 11 счетчика. Зажимы 3, 6, 9 и 10 соединяются между собой и подключаются к нулевому проводу.</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4766553" cy="289865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ключение ТТ в звезду.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4182" cy="2921538"/>
                    </a:xfrm>
                    <a:prstGeom prst="rect">
                      <a:avLst/>
                    </a:prstGeom>
                  </pic:spPr>
                </pic:pic>
              </a:graphicData>
            </a:graphic>
          </wp:inline>
        </w:drawing>
      </w:r>
    </w:p>
    <w:p w:rsidR="006C4BD9" w:rsidRPr="006C4BD9" w:rsidRDefault="006C4BD9" w:rsidP="006C4BD9">
      <w:pPr>
        <w:ind w:left="142" w:firstLine="567"/>
        <w:jc w:val="both"/>
        <w:rPr>
          <w:rFonts w:ascii="Times New Roman" w:hAnsi="Times New Roman" w:cs="Times New Roman"/>
          <w:i/>
          <w:iCs/>
          <w:shd w:val="clear" w:color="auto" w:fill="FCFCFC"/>
        </w:rPr>
      </w:pPr>
      <w:r w:rsidRPr="006C4BD9">
        <w:rPr>
          <w:rFonts w:ascii="Times New Roman" w:hAnsi="Times New Roman" w:cs="Times New Roman"/>
        </w:rPr>
        <w:t xml:space="preserve">Рисунок 5 - </w:t>
      </w:r>
      <w:r w:rsidRPr="006C4BD9">
        <w:rPr>
          <w:rFonts w:ascii="Times New Roman" w:hAnsi="Times New Roman" w:cs="Times New Roman"/>
          <w:iCs/>
          <w:shd w:val="clear" w:color="auto" w:fill="FCFCFC"/>
        </w:rPr>
        <w:t>Включение ТТ в звезду</w:t>
      </w:r>
    </w:p>
    <w:p w:rsidR="006C4BD9" w:rsidRPr="006C4BD9" w:rsidRDefault="006C4BD9" w:rsidP="006C4BD9">
      <w:pPr>
        <w:ind w:left="142" w:firstLine="567"/>
        <w:jc w:val="both"/>
        <w:rPr>
          <w:rFonts w:ascii="Times New Roman" w:hAnsi="Times New Roman" w:cs="Times New Roman"/>
          <w:shd w:val="clear" w:color="auto" w:fill="FCFCFC"/>
        </w:rPr>
      </w:pPr>
      <w:r w:rsidRPr="006C4BD9">
        <w:rPr>
          <w:rFonts w:ascii="Times New Roman" w:hAnsi="Times New Roman" w:cs="Times New Roman"/>
          <w:shd w:val="clear" w:color="auto" w:fill="FCFCFC"/>
        </w:rPr>
        <w:t>Для счетчиков трансформаторного включения существует требование ПУЭ— их подключение должно осуществляться через испытательную коробку (блок).</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Наличие испытательной колодки (блока) позволяет выполнять закорачивание вторичных обмоток трансформаторов тока, подключать образцовый (эталонный) счетчик, не снимая нагрузки, а также производить замену счетчика путем отключения всех его цепей в испытательном блоке.</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Схема подключения — десятипроводная, с той лишь разницей, что здесь между счетчиком и трансформаторами тока устанавливается испытательный блок.</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noProof/>
          <w:lang w:bidi="ar-SA"/>
        </w:rPr>
        <w:drawing>
          <wp:inline distT="0" distB="0" distL="0" distR="0">
            <wp:extent cx="5038928" cy="2827749"/>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дключение счетчика через испытательный блок.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42844" cy="2886065"/>
                    </a:xfrm>
                    <a:prstGeom prst="rect">
                      <a:avLst/>
                    </a:prstGeom>
                  </pic:spPr>
                </pic:pic>
              </a:graphicData>
            </a:graphic>
          </wp:inline>
        </w:drawing>
      </w:r>
    </w:p>
    <w:p w:rsidR="006C4BD9" w:rsidRPr="006C4BD9" w:rsidRDefault="006C4BD9" w:rsidP="006C4BD9">
      <w:pPr>
        <w:ind w:left="142" w:firstLine="567"/>
        <w:jc w:val="both"/>
        <w:rPr>
          <w:rFonts w:ascii="Times New Roman" w:hAnsi="Times New Roman" w:cs="Times New Roman"/>
          <w:iCs/>
          <w:shd w:val="clear" w:color="auto" w:fill="FCFCFC"/>
        </w:rPr>
      </w:pPr>
      <w:r w:rsidRPr="006C4BD9">
        <w:rPr>
          <w:rFonts w:ascii="Times New Roman" w:hAnsi="Times New Roman" w:cs="Times New Roman"/>
        </w:rPr>
        <w:t xml:space="preserve">Рисунок  6 - </w:t>
      </w:r>
      <w:r w:rsidRPr="006C4BD9">
        <w:rPr>
          <w:rFonts w:ascii="Times New Roman" w:hAnsi="Times New Roman" w:cs="Times New Roman"/>
          <w:iCs/>
          <w:shd w:val="clear" w:color="auto" w:fill="FCFCFC"/>
        </w:rPr>
        <w:t>Подключение счетчика через испытательный блок</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Семипроводная или схема с совмещенными цепями тока и напряжения.</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iCs/>
          <w:shd w:val="clear" w:color="auto" w:fill="FCFCFC"/>
        </w:rPr>
      </w:pPr>
      <w:r w:rsidRPr="006C4BD9">
        <w:rPr>
          <w:rFonts w:ascii="Times New Roman" w:eastAsia="Times New Roman" w:hAnsi="Times New Roman" w:cs="Times New Roman"/>
          <w:noProof/>
          <w:lang w:bidi="ar-SA"/>
        </w:rPr>
        <w:lastRenderedPageBreak/>
        <w:drawing>
          <wp:inline distT="0" distB="0" distL="0" distR="0">
            <wp:extent cx="5886450" cy="33718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iprovodnaya-shem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86450" cy="3371850"/>
                    </a:xfrm>
                    <a:prstGeom prst="rect">
                      <a:avLst/>
                    </a:prstGeom>
                  </pic:spPr>
                </pic:pic>
              </a:graphicData>
            </a:graphic>
          </wp:inline>
        </w:drawing>
      </w:r>
      <w:r w:rsidRPr="006C4BD9">
        <w:rPr>
          <w:rFonts w:ascii="Times New Roman" w:eastAsia="Times New Roman" w:hAnsi="Times New Roman" w:cs="Times New Roman"/>
        </w:rPr>
        <w:t>Рисунок  7 -</w:t>
      </w:r>
      <w:r w:rsidRPr="006C4BD9">
        <w:rPr>
          <w:rFonts w:ascii="Times New Roman" w:hAnsi="Times New Roman" w:cs="Times New Roman"/>
          <w:iCs/>
          <w:shd w:val="clear" w:color="auto" w:fill="FCFCFC"/>
        </w:rPr>
        <w:t>Семипроводная схема подключения счетчика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Такая схема считается устаревшей, но до сих пока не исчезнувшей "с лица земли".</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Ее существенный минус — наличие гальванической связи между первичными и вторичными цепями, что делает такую схему источником опасности для обслуживающего персонала.</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rPr>
      </w:pPr>
      <w:r w:rsidRPr="006C4BD9">
        <w:rPr>
          <w:rFonts w:ascii="Times New Roman" w:eastAsia="Times New Roman" w:hAnsi="Times New Roman" w:cs="Times New Roman"/>
        </w:rPr>
        <w:t>Совмещение токовых цепей и цепей напряжения осуществляется путем установки перемычек на счетчике (зажимы 1-2, 4-5 и 7-8) и на трансформаторах тока (Л1-И1).</w:t>
      </w:r>
    </w:p>
    <w:p w:rsidR="006C4BD9" w:rsidRPr="006C4BD9" w:rsidRDefault="006C4BD9" w:rsidP="006C4BD9">
      <w:pPr>
        <w:shd w:val="clear" w:color="auto" w:fill="FCFCFC"/>
        <w:spacing w:after="96" w:line="289" w:lineRule="atLeast"/>
        <w:ind w:left="142" w:firstLine="567"/>
        <w:textAlignment w:val="baseline"/>
        <w:rPr>
          <w:rFonts w:ascii="Times New Roman" w:eastAsia="Times New Roman" w:hAnsi="Times New Roman" w:cs="Times New Roman"/>
        </w:rPr>
      </w:pPr>
      <w:r w:rsidRPr="006C4BD9">
        <w:rPr>
          <w:rFonts w:ascii="Times New Roman" w:eastAsia="Times New Roman" w:hAnsi="Times New Roman" w:cs="Times New Roman"/>
        </w:rPr>
        <w:t>Схема косвенного включения счетчика в сети.</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На этой схеме в качестве счетчика реактивной энергии принят двухэлементный четырехпроводный счетчик с разделенными последовательными обмотками. Выше указывалось, что так как в средней фазе сети отсутствует ТТ, то вместо тока Ib. </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Схема косвенного включения двухэлементных счетчиков активной и реактивной энергии в трехпроводную сеть свыше 1 кВ. соответствующим токовым обмоткам этого счетчика подведена геометрическая сумма токов Ia +Ic равная - Id. Вместо указанного счетчика реактивной энергии в данной схеме может использоваться счетчик с 90-градусным сдвигом. В этом случае к токовой обмотке второго элемента также подводится геометрическая сумма токов Ia + Ic .</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На рисунке 8 показана схема включения с использованием трехфазного ТН типа НТМИ, у которого заземлена вторичной обмотки. На практике может применяться трехфазный ТН и с заземлением вторичной обмотки фазы В. Вместо трехфазного ТН также могут применяться два однофазных ТН, включенных по схеме открытого треугольника. В заключение отметим, что схема включения счетчика обычно нанесена на крышке зажимной коробки. Однако в условиях эксплуатации крышка может оказаться снятой со счетчика другого типа. Поэтому необходимо всегда убедиться в достоверности схемы путем ее сверки с типовой схемой и с разметкой зажимов.</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5314950" cy="44245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tchik-7косвеноого.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14950" cy="4424582"/>
                    </a:xfrm>
                    <a:prstGeom prst="rect">
                      <a:avLst/>
                    </a:prstGeom>
                  </pic:spPr>
                </pic:pic>
              </a:graphicData>
            </a:graphic>
          </wp:inline>
        </w:drawing>
      </w:r>
    </w:p>
    <w:p w:rsidR="006C4BD9" w:rsidRPr="006C4BD9" w:rsidRDefault="006C4BD9" w:rsidP="006C4BD9">
      <w:pPr>
        <w:tabs>
          <w:tab w:val="left" w:pos="5370"/>
        </w:tabs>
        <w:ind w:left="142" w:firstLine="567"/>
        <w:jc w:val="both"/>
        <w:rPr>
          <w:rFonts w:ascii="Times New Roman" w:hAnsi="Times New Roman" w:cs="Times New Roman"/>
        </w:rPr>
      </w:pPr>
      <w:r w:rsidRPr="006C4BD9">
        <w:rPr>
          <w:rFonts w:ascii="Times New Roman" w:hAnsi="Times New Roman" w:cs="Times New Roman"/>
        </w:rPr>
        <w:t>Рисунок 8 – Схема косвенного включения в сети с выше 1кВ</w:t>
      </w:r>
    </w:p>
    <w:p w:rsidR="006C4BD9" w:rsidRPr="006C4BD9" w:rsidRDefault="006C4BD9" w:rsidP="006C4BD9">
      <w:pPr>
        <w:tabs>
          <w:tab w:val="left" w:pos="5370"/>
        </w:tabs>
        <w:ind w:left="142" w:firstLine="567"/>
        <w:jc w:val="both"/>
        <w:rPr>
          <w:rFonts w:ascii="Times New Roman" w:hAnsi="Times New Roman" w:cs="Times New Roman"/>
        </w:rPr>
      </w:pPr>
    </w:p>
    <w:p w:rsidR="006C4BD9" w:rsidRPr="006C4BD9" w:rsidRDefault="006C4BD9" w:rsidP="006C4BD9">
      <w:pPr>
        <w:tabs>
          <w:tab w:val="left" w:pos="5370"/>
        </w:tabs>
        <w:ind w:left="142" w:firstLine="567"/>
        <w:jc w:val="both"/>
        <w:rPr>
          <w:rFonts w:ascii="Times New Roman" w:hAnsi="Times New Roman" w:cs="Times New Roman"/>
        </w:rPr>
      </w:pPr>
    </w:p>
    <w:p w:rsidR="006C4BD9" w:rsidRPr="006C4BD9" w:rsidRDefault="006C4BD9" w:rsidP="006C4BD9">
      <w:pPr>
        <w:tabs>
          <w:tab w:val="left" w:pos="5370"/>
        </w:tabs>
        <w:ind w:left="142" w:firstLine="567"/>
        <w:jc w:val="both"/>
        <w:rPr>
          <w:rFonts w:ascii="Times New Roman" w:hAnsi="Times New Roman" w:cs="Times New Roman"/>
          <w:b/>
        </w:rPr>
      </w:pPr>
      <w:r w:rsidRPr="006C4BD9">
        <w:rPr>
          <w:rFonts w:ascii="Times New Roman" w:hAnsi="Times New Roman" w:cs="Times New Roman"/>
          <w:b/>
        </w:rPr>
        <w:t>5</w:t>
      </w:r>
      <w:r>
        <w:rPr>
          <w:rFonts w:ascii="Times New Roman" w:hAnsi="Times New Roman" w:cs="Times New Roman"/>
          <w:b/>
        </w:rPr>
        <w:t xml:space="preserve"> </w:t>
      </w:r>
      <w:r w:rsidRPr="006C4BD9">
        <w:rPr>
          <w:rFonts w:ascii="Times New Roman" w:hAnsi="Times New Roman" w:cs="Times New Roman"/>
          <w:b/>
        </w:rPr>
        <w:t>Выбор схемы подключения прибора учёта электроэнергии</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Рассмотрим непосредственно схему подключения</w:t>
      </w:r>
      <w:r w:rsidRPr="006C4BD9">
        <w:rPr>
          <w:rFonts w:ascii="Times New Roman" w:hAnsi="Times New Roman" w:cs="Times New Roman"/>
        </w:rPr>
        <w:br/>
      </w:r>
      <w:r w:rsidRPr="006C4BD9">
        <w:rPr>
          <w:rFonts w:ascii="Times New Roman" w:hAnsi="Times New Roman" w:cs="Times New Roman"/>
          <w:shd w:val="clear" w:color="auto" w:fill="FFFFFF"/>
        </w:rPr>
        <w:t>Любой однофазный электрический счетчик подключается к сети не менее, чем 4 проводами. Из них два провода – это вход и выход фазы, а другие два вход и выход рабочего нулевого проводника. Подключение производится при помощи специальных винтовых клемм, расположенных на клеммной колодке, закрытой крышкой, которая пломбируется службами Энергонадзора.</w:t>
      </w:r>
      <w:r w:rsidRPr="006C4BD9">
        <w:rPr>
          <w:rFonts w:ascii="Times New Roman" w:hAnsi="Times New Roman" w:cs="Times New Roman"/>
        </w:rPr>
        <w:br/>
      </w:r>
      <w:r w:rsidRPr="006C4BD9">
        <w:rPr>
          <w:rFonts w:ascii="Times New Roman" w:eastAsia="Times New Roman" w:hAnsi="Times New Roman" w:cs="Times New Roman"/>
          <w:b/>
          <w:noProof/>
          <w:lang w:bidi="ar-SA"/>
        </w:rPr>
        <w:drawing>
          <wp:inline distT="0" distB="0" distL="0" distR="0">
            <wp:extent cx="5362575" cy="2873924"/>
            <wp:effectExtent l="0" t="0" r="0"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hema-podcliucheniia-odnofaznogo-schetchik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8253" cy="2893045"/>
                    </a:xfrm>
                    <a:prstGeom prst="rect">
                      <a:avLst/>
                    </a:prstGeom>
                  </pic:spPr>
                </pic:pic>
              </a:graphicData>
            </a:graphic>
          </wp:inline>
        </w:drawing>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Рисунок 9 – Схема подключения однофазного счетчика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Клеммы имеют нумерацию от 1 до 4.</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lastRenderedPageBreak/>
        <w:t xml:space="preserve"> Клемма №1 предназначена для подключения фазного проводника сети.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Клемма№2 предназначена для подключения фазного проводника, ведущего к потребителям электроэнергии, то есть в квартиру или дом.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Клемма №3 предназначена для подключения нулевого провода сети. Клемма</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 №4 предназначена для нулевого провода, ведущего к потребителям энергии.</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 Фазные проводники принято обозначать буквой L и цветами красным или коричневым, а нулевой рабочий обозначают буквой N и синим цветом. Помимо них в современных электропроводках еще есть проводник, обозначаемый PE и желто зеленым цветом. Это защитный нулевой провод, который не подключается ни к счетчику, ни к какому либо другому прибору. Он должен неразрывно доходить до каждой розетки к ее заземляющему контакту.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Разберёмся в тонкостях установки.</w:t>
      </w:r>
      <w:r w:rsidRPr="006C4BD9">
        <w:rPr>
          <w:rFonts w:ascii="Times New Roman" w:hAnsi="Times New Roman" w:cs="Times New Roman"/>
        </w:rPr>
        <w:br/>
      </w:r>
      <w:r w:rsidRPr="006C4BD9">
        <w:rPr>
          <w:rFonts w:ascii="Times New Roman" w:hAnsi="Times New Roman" w:cs="Times New Roman"/>
          <w:shd w:val="clear" w:color="auto" w:fill="FFFFFF"/>
        </w:rPr>
        <w:t xml:space="preserve">Вначале, определяется место, где будет монтироваться электросчетчик. В многоквартирных домах в подъездах есть специальные силовые шкафы, где есть для счетчиков штатные места, а владельцам загородных домов или дачных участков следует позаботиться о приобретении специального бокса, специально предназначенного для установки электросчетчиков. Такие боксы имеют прозрачные дверцы или окошки, позволяющие без труда снимать показания, а также места для установки модульного электрооборудования.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Модульное электрооборудование – это широкий класс устройств, выполняющих защитную функцию, функцию коммутации, распределения электрической энергии, а также устройства контроля и учета. Модульные приборы устанавливают на специальную стандартную DIN-рейку шириной в 35 мм. Шириной одного модуля принята величина в 17,5 мм, расстояние между рейками по вертикали – не менее 125 мм. Производители современных электрощитов указывают их емкость именно в количестве модулей.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Современные однофазные электросчетчики также являются модульным оборудованием, имеющим ширину от 4 и выше стандартных DIN-модулей. Если в выбранном электрощите нет DIN-рейки, то ее можно смонтировать или закрепить счетчик за другие монтажные отверстия. В боксах, имеющих прозрачные окошки, счетчик монтируется так, чтобы можно было удобно считывать с него показания.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Монтаж модульного оборудования.</w:t>
      </w:r>
      <w:r w:rsidRPr="006C4BD9">
        <w:rPr>
          <w:rFonts w:ascii="Times New Roman" w:hAnsi="Times New Roman" w:cs="Times New Roman"/>
        </w:rPr>
        <w:br/>
      </w:r>
      <w:r w:rsidRPr="006C4BD9">
        <w:rPr>
          <w:rFonts w:ascii="Times New Roman" w:hAnsi="Times New Roman" w:cs="Times New Roman"/>
          <w:shd w:val="clear" w:color="auto" w:fill="FFFFFF"/>
        </w:rPr>
        <w:t xml:space="preserve">Перед электросчетчиком обычно ставится вводной автомат, который, во-первых, позволяет производить любые работы со счетчиком при отключенной энергии, а во-вторых, защищает от токов короткого замыкания и длительных перегрузок. Номинал автомата выбирается в соответствии с планируемой нагрузкой. В однофазных сетях применяются двухполюсные автоматы, размыкающие и фазный, и нулевой проводник.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Кроме вводного автомата монтируют и другие устройства для распределения электроэнергии, защиты людей и оборудования. Это устройства защитного отключения, автоматические выключатели и при необходимости — клеммники, которые будут распределять фазу, ноль и защитный ноль по группам потребителей. </w:t>
      </w:r>
    </w:p>
    <w:p w:rsidR="006C4BD9" w:rsidRPr="006C4BD9" w:rsidRDefault="006C4BD9" w:rsidP="006C4BD9">
      <w:pPr>
        <w:shd w:val="clear" w:color="auto" w:fill="FCFCFC"/>
        <w:spacing w:after="96" w:line="289" w:lineRule="atLeast"/>
        <w:ind w:left="142" w:firstLine="567"/>
        <w:jc w:val="both"/>
        <w:textAlignment w:val="baseline"/>
        <w:rPr>
          <w:rFonts w:ascii="Times New Roman" w:eastAsia="Times New Roman" w:hAnsi="Times New Roman" w:cs="Times New Roman"/>
          <w:b/>
        </w:rPr>
      </w:pPr>
      <w:r w:rsidRPr="006C4BD9">
        <w:rPr>
          <w:rFonts w:ascii="Times New Roman" w:hAnsi="Times New Roman" w:cs="Times New Roman"/>
          <w:shd w:val="clear" w:color="auto" w:fill="FFFFFF"/>
        </w:rPr>
        <w:t>После монтажа на DIN-рейку производится коммутация всего оборудования при помощи провода соответствующего нагрузке диаметра. Лучше всего это делать специальным медным одножильным проводом марки ПВ-1.</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Алюминиевые провода имеют свойство «плыть» в контактах клемм, поэтому после установки счетчика ориентировочно через полгода следует произвести подтяжку клеммных винтов. Усилие затяжки должно быть не таким сильным, чтобы сорвать </w:t>
      </w:r>
      <w:r w:rsidRPr="006C4BD9">
        <w:rPr>
          <w:rFonts w:ascii="Times New Roman" w:hAnsi="Times New Roman" w:cs="Times New Roman"/>
          <w:shd w:val="clear" w:color="auto" w:fill="FFFFFF"/>
        </w:rPr>
        <w:lastRenderedPageBreak/>
        <w:t>резьбу, но и достаточно плотным.</w:t>
      </w:r>
      <w:r w:rsidRPr="006C4BD9">
        <w:rPr>
          <w:rFonts w:ascii="Times New Roman" w:hAnsi="Times New Roman" w:cs="Times New Roman"/>
        </w:rPr>
        <w:br/>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Подключение питающей сети.</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После коммутации всех соединений в электрощитке, еще раз проверяется правильность монтажа и затяжка винтов клемм. Далее, при выключенном вводном автомате, всех автоматов защиты и УЗО производится подключение к питающей сети.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Для этого цельными кусками провода соответствующего нагрузке диаметра со специальных клеммников, которые есть в подъездных щитах, делается подключение вводного автомата к питающей сети. Фаза должна подаваться на клемму №1 электросчетчика, а ноль на клемму №3.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При подключении от воздушной линии используется специальный самонесущий провод СИП, у которого по центральной алюминиевой жиле передается фаза, о ноль передается по стальной оплетке в виде экрана. Подключение делается только цельными отрезками проводов без всяких соединений.</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 После проверки всех соединений можно подавать электроэнергию потребителям и проверить правильную работу счетчика.</w:t>
      </w:r>
      <w:r w:rsidRPr="006C4BD9">
        <w:rPr>
          <w:rFonts w:ascii="Times New Roman" w:hAnsi="Times New Roman" w:cs="Times New Roman"/>
        </w:rPr>
        <w:br/>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Заключительный этап работ: опломбировка</w:t>
      </w:r>
      <w:r w:rsidRPr="006C4BD9">
        <w:rPr>
          <w:rFonts w:ascii="Times New Roman" w:hAnsi="Times New Roman" w:cs="Times New Roman"/>
        </w:rPr>
        <w:br/>
      </w:r>
      <w:r w:rsidRPr="006C4BD9">
        <w:rPr>
          <w:rFonts w:ascii="Times New Roman" w:hAnsi="Times New Roman" w:cs="Times New Roman"/>
          <w:shd w:val="clear" w:color="auto" w:fill="FFFFFF"/>
        </w:rPr>
        <w:t>Опломбировка – это обязательная процедура, которая производится представителем электроснабжающей организации. Только после этого договорные отношения о поставке электроэнергию могут вступить в законную силу.</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 xml:space="preserve"> Если счетчик смонтирован в подъездном щите, то пломбируется только клеммная крышка, а если в специальном боксе на улице, то может пломбироваться и весь бокс. При этом для потребителя есть возможность считывать показания счетчика и через специальную дверцу есть доступ к модульному коммутационному и защитному оборудованию. </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r w:rsidRPr="006C4BD9">
        <w:rPr>
          <w:rFonts w:ascii="Times New Roman" w:hAnsi="Times New Roman" w:cs="Times New Roman"/>
          <w:shd w:val="clear" w:color="auto" w:fill="FFFFFF"/>
        </w:rPr>
        <w:t>Любая попытка несанкционированного доступа к клеммам электросчетчика автоматически считается нарушением и может повлечь за собой немалые штрафы. В современных электронных счетчиках даже есть функция электронной пломбы, когда все случаи вскрытия клеммной крышки регистрируются и заносятся в память устройства.</w:t>
      </w: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shd w:val="clear" w:color="auto" w:fill="FCFCFC"/>
        <w:spacing w:after="96" w:line="289" w:lineRule="atLeast"/>
        <w:ind w:left="142" w:firstLine="567"/>
        <w:jc w:val="both"/>
        <w:textAlignment w:val="baseline"/>
        <w:rPr>
          <w:rFonts w:ascii="Times New Roman" w:hAnsi="Times New Roman" w:cs="Times New Roman"/>
          <w:shd w:val="clear" w:color="auto" w:fill="FFFFFF"/>
        </w:rPr>
      </w:pPr>
    </w:p>
    <w:p w:rsidR="006C4BD9" w:rsidRPr="006C4BD9" w:rsidRDefault="006C4BD9" w:rsidP="006C4BD9">
      <w:pPr>
        <w:ind w:left="142" w:firstLine="567"/>
        <w:jc w:val="both"/>
        <w:rPr>
          <w:rFonts w:ascii="Times New Roman" w:hAnsi="Times New Roman" w:cs="Times New Roman"/>
          <w:b/>
        </w:rPr>
      </w:pPr>
      <w:r w:rsidRPr="006C4BD9">
        <w:rPr>
          <w:rFonts w:ascii="Times New Roman" w:hAnsi="Times New Roman" w:cs="Times New Roman"/>
          <w:b/>
        </w:rPr>
        <w:t>6 Тестирование</w:t>
      </w:r>
    </w:p>
    <w:p w:rsidR="006C4BD9" w:rsidRPr="006C4BD9" w:rsidRDefault="006C4BD9" w:rsidP="00D0183A">
      <w:pPr>
        <w:pStyle w:val="ac"/>
        <w:numPr>
          <w:ilvl w:val="0"/>
          <w:numId w:val="10"/>
        </w:numPr>
        <w:ind w:left="142" w:firstLine="567"/>
        <w:jc w:val="both"/>
        <w:rPr>
          <w:rFonts w:ascii="Times New Roman" w:hAnsi="Times New Roman" w:cs="Times New Roman"/>
          <w:sz w:val="24"/>
          <w:szCs w:val="24"/>
        </w:rPr>
      </w:pPr>
      <w:r w:rsidRPr="006C4BD9">
        <w:rPr>
          <w:rFonts w:ascii="Times New Roman" w:hAnsi="Times New Roman" w:cs="Times New Roman"/>
          <w:sz w:val="24"/>
          <w:szCs w:val="24"/>
        </w:rPr>
        <w:t>Дайте определение приборам учёта электроэнергии:</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 xml:space="preserve">а) Прибор учета электроэнергии - средство измерения, используемое для определения объемов (количества) потребления (производства, передачи) электрической энергии потребителями (гарантирующим поставщиком, сетевыми организациями). </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 xml:space="preserve">б) Прибор учета электроэнергии – электрические устройства </w:t>
      </w:r>
      <w:r w:rsidRPr="006C4BD9">
        <w:rPr>
          <w:rFonts w:ascii="Times New Roman" w:hAnsi="Times New Roman" w:cs="Times New Roman"/>
        </w:rPr>
        <w:lastRenderedPageBreak/>
        <w:t>предназначенные для электрификации и автоматизации производственного процесса.</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в) Прибор учета электроэнергии – электрические устройства присоединённые с помощью электрических сетей к общему пункту электропитания.</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г) Нет правильного ответа.</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2) Дайте характеристику изолированной нейтрали:</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а) Изолированная нейтраль - нейтраль трансформатора или генератора, присоединенная к заземляющему устройству непосредственно или через малое сопротивление (например, через трансформаторы тока).</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б)Изолированная нейтраль - нейтраль трансформатора или генератора, не присоединенная к заземляющему устройству или присоединенная к нему через приборы сигнализации, измерения, защиты, заземляющие дугогасящие реакторы и подобные им устройства, имеющие большое сопротивление.</w:t>
      </w:r>
    </w:p>
    <w:p w:rsidR="006C4BD9" w:rsidRPr="006C4BD9" w:rsidRDefault="006C4BD9" w:rsidP="006C4BD9">
      <w:pPr>
        <w:ind w:left="142" w:firstLine="1276"/>
        <w:jc w:val="both"/>
        <w:rPr>
          <w:rFonts w:ascii="Times New Roman" w:hAnsi="Times New Roman" w:cs="Times New Roman"/>
        </w:rPr>
      </w:pPr>
      <w:r w:rsidRPr="006C4BD9">
        <w:rPr>
          <w:rFonts w:ascii="Times New Roman" w:hAnsi="Times New Roman" w:cs="Times New Roman"/>
        </w:rPr>
        <w:t>в) Изолированная нейтраль - нейтраль трансформатора или генератора, не присоединенная к устройству или присоединенная к нему через приборы автоматики, защиты, имеющие допустимый уровень сопротивления.</w:t>
      </w:r>
    </w:p>
    <w:p w:rsidR="006C4BD9" w:rsidRPr="006C4BD9" w:rsidRDefault="006C4BD9" w:rsidP="006C4BD9">
      <w:pPr>
        <w:ind w:left="142" w:firstLine="1276"/>
        <w:rPr>
          <w:rFonts w:ascii="Times New Roman" w:hAnsi="Times New Roman" w:cs="Times New Roman"/>
        </w:rPr>
      </w:pPr>
      <w:r w:rsidRPr="006C4BD9">
        <w:rPr>
          <w:rFonts w:ascii="Times New Roman" w:hAnsi="Times New Roman" w:cs="Times New Roman"/>
        </w:rPr>
        <w:t>г) Нет правильного ответа.</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3) Дайте характеристику системам учёта в электроэнергетике:</w:t>
      </w:r>
    </w:p>
    <w:p w:rsidR="006C4BD9" w:rsidRPr="006C4BD9" w:rsidRDefault="006C4BD9" w:rsidP="006C4BD9">
      <w:pPr>
        <w:ind w:left="1418"/>
        <w:jc w:val="both"/>
        <w:rPr>
          <w:rFonts w:ascii="Times New Roman" w:hAnsi="Times New Roman" w:cs="Times New Roman"/>
        </w:rPr>
      </w:pPr>
      <w:r w:rsidRPr="006C4BD9">
        <w:rPr>
          <w:rFonts w:ascii="Times New Roman" w:hAnsi="Times New Roman" w:cs="Times New Roman"/>
        </w:rPr>
        <w:t xml:space="preserve">а) Система учёта - 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 </w:t>
      </w:r>
    </w:p>
    <w:p w:rsidR="006C4BD9" w:rsidRPr="006C4BD9" w:rsidRDefault="006C4BD9" w:rsidP="006C4BD9">
      <w:pPr>
        <w:ind w:left="1418"/>
        <w:jc w:val="both"/>
        <w:rPr>
          <w:rFonts w:ascii="Times New Roman" w:hAnsi="Times New Roman" w:cs="Times New Roman"/>
        </w:rPr>
      </w:pPr>
      <w:r w:rsidRPr="006C4BD9">
        <w:rPr>
          <w:rFonts w:ascii="Times New Roman" w:hAnsi="Times New Roman" w:cs="Times New Roman"/>
        </w:rPr>
        <w:t xml:space="preserve">б) Система учёта - 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 </w:t>
      </w:r>
    </w:p>
    <w:p w:rsidR="006C4BD9" w:rsidRPr="006C4BD9" w:rsidRDefault="006C4BD9" w:rsidP="006C4BD9">
      <w:pPr>
        <w:ind w:left="1418"/>
        <w:jc w:val="both"/>
        <w:rPr>
          <w:rFonts w:ascii="Times New Roman" w:hAnsi="Times New Roman" w:cs="Times New Roman"/>
        </w:rPr>
      </w:pPr>
      <w:r w:rsidRPr="006C4BD9">
        <w:rPr>
          <w:rFonts w:ascii="Times New Roman" w:hAnsi="Times New Roman" w:cs="Times New Roman"/>
        </w:rPr>
        <w:t>в) Система учёта - совокупность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6C4BD9" w:rsidRPr="006C4BD9" w:rsidRDefault="006C4BD9" w:rsidP="006C4BD9">
      <w:pPr>
        <w:ind w:left="1418"/>
        <w:jc w:val="both"/>
        <w:rPr>
          <w:rFonts w:ascii="Times New Roman" w:hAnsi="Times New Roman" w:cs="Times New Roman"/>
        </w:rPr>
      </w:pPr>
      <w:r w:rsidRPr="006C4BD9">
        <w:rPr>
          <w:rFonts w:ascii="Times New Roman" w:hAnsi="Times New Roman" w:cs="Times New Roman"/>
        </w:rPr>
        <w:t>г) Нет правильного ответа.</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4) Приборы учёта электроэнергии, какого класса точности подлежат использованию в объектах электросетевого хозяйства и внутридомовых инженерных системах многоквартирных домов:</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а) Класс точности 2,0 и выше.</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б) класс точности 1,0 и выше.</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в) Класс точности 5,0 </w:t>
      </w:r>
      <w:r w:rsidRPr="006C4BD9">
        <w:rPr>
          <w:rFonts w:ascii="Times New Roman" w:hAnsi="Times New Roman" w:cs="Times New Roman"/>
          <w:lang w:val="en-US"/>
        </w:rPr>
        <w:t>S</w:t>
      </w:r>
      <w:r w:rsidRPr="006C4BD9">
        <w:rPr>
          <w:rFonts w:ascii="Times New Roman" w:hAnsi="Times New Roman" w:cs="Times New Roman"/>
        </w:rPr>
        <w:t>.</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г) Ответ а и б.</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5) Соотнесите вид схем соответствующий подключению однофазного счетчика:</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lastRenderedPageBreak/>
        <w:t xml:space="preserve">а) </w:t>
      </w:r>
      <w:r w:rsidRPr="006C4BD9">
        <w:rPr>
          <w:rFonts w:ascii="Times New Roman" w:hAnsi="Times New Roman" w:cs="Times New Roman"/>
          <w:noProof/>
          <w:lang w:bidi="ar-SA"/>
        </w:rPr>
        <w:drawing>
          <wp:inline distT="0" distB="0" distL="0" distR="0">
            <wp:extent cx="4810125" cy="2286000"/>
            <wp:effectExtent l="0" t="0" r="952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днофазная схема подключения.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10125" cy="2286000"/>
                    </a:xfrm>
                    <a:prstGeom prst="rect">
                      <a:avLst/>
                    </a:prstGeom>
                  </pic:spPr>
                </pic:pic>
              </a:graphicData>
            </a:graphic>
          </wp:inline>
        </w:drawing>
      </w:r>
    </w:p>
    <w:p w:rsidR="006C4BD9" w:rsidRPr="006C4BD9" w:rsidRDefault="006C4BD9" w:rsidP="006C4BD9">
      <w:pPr>
        <w:ind w:left="142" w:firstLine="567"/>
        <w:rPr>
          <w:rFonts w:ascii="Times New Roman" w:hAnsi="Times New Roman" w:cs="Times New Roman"/>
        </w:rPr>
      </w:pPr>
    </w:p>
    <w:p w:rsidR="006C4BD9" w:rsidRPr="006C4BD9" w:rsidRDefault="006C4BD9" w:rsidP="006C4BD9">
      <w:pPr>
        <w:ind w:left="142" w:firstLine="567"/>
        <w:rPr>
          <w:rFonts w:ascii="Times New Roman" w:hAnsi="Times New Roman" w:cs="Times New Roman"/>
        </w:rPr>
      </w:pPr>
    </w:p>
    <w:p w:rsidR="006C4BD9" w:rsidRPr="006C4BD9" w:rsidRDefault="006C4BD9" w:rsidP="006C4BD9">
      <w:pPr>
        <w:ind w:left="142" w:firstLine="567"/>
        <w:rPr>
          <w:rFonts w:ascii="Times New Roman" w:hAnsi="Times New Roman" w:cs="Times New Roman"/>
          <w:b/>
        </w:rPr>
      </w:pPr>
      <w:r w:rsidRPr="006C4BD9">
        <w:rPr>
          <w:rFonts w:ascii="Times New Roman" w:eastAsia="Times New Roman" w:hAnsi="Times New Roman" w:cs="Times New Roman"/>
          <w:b/>
          <w:noProof/>
          <w:lang w:bidi="ar-SA"/>
        </w:rPr>
        <w:drawing>
          <wp:inline distT="0" distB="0" distL="0" distR="0">
            <wp:extent cx="5362575" cy="2873924"/>
            <wp:effectExtent l="0" t="0" r="0" b="317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hema-podcliucheniia-odnofaznogo-schetchik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8253" cy="2893045"/>
                    </a:xfrm>
                    <a:prstGeom prst="rect">
                      <a:avLst/>
                    </a:prstGeom>
                  </pic:spPr>
                </pic:pic>
              </a:graphicData>
            </a:graphic>
          </wp:inline>
        </w:drawing>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б)</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в) Ответ а и б.</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г) Нет правильного ответа.</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6) Соотнесите вид схемы соответствующий подключению через ТТ в звезду:</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а) </w:t>
      </w:r>
      <w:r w:rsidRPr="006C4BD9">
        <w:rPr>
          <w:rFonts w:ascii="Times New Roman" w:hAnsi="Times New Roman" w:cs="Times New Roman"/>
          <w:noProof/>
          <w:lang w:bidi="ar-SA"/>
        </w:rPr>
        <w:drawing>
          <wp:inline distT="0" distB="0" distL="0" distR="0">
            <wp:extent cx="4766553" cy="289865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ключение ТТ в звезду.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4182" cy="2921538"/>
                    </a:xfrm>
                    <a:prstGeom prst="rect">
                      <a:avLst/>
                    </a:prstGeom>
                  </pic:spPr>
                </pic:pic>
              </a:graphicData>
            </a:graphic>
          </wp:inline>
        </w:drawing>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5419725" cy="3122642"/>
            <wp:effectExtent l="0" t="0" r="0" b="190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Т.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37210" cy="3132716"/>
                    </a:xfrm>
                    <a:prstGeom prst="rect">
                      <a:avLst/>
                    </a:prstGeom>
                  </pic:spPr>
                </pic:pic>
              </a:graphicData>
            </a:graphic>
          </wp:inline>
        </w:drawing>
      </w:r>
      <w:r w:rsidRPr="006C4BD9">
        <w:rPr>
          <w:rFonts w:ascii="Times New Roman" w:hAnsi="Times New Roman" w:cs="Times New Roman"/>
        </w:rPr>
        <w:t>б)</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noProof/>
          <w:lang w:bidi="ar-SA"/>
        </w:rPr>
        <w:drawing>
          <wp:inline distT="0" distB="0" distL="0" distR="0">
            <wp:extent cx="5505450" cy="261937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хф счетчик.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5450" cy="2619375"/>
                    </a:xfrm>
                    <a:prstGeom prst="rect">
                      <a:avLst/>
                    </a:prstGeom>
                  </pic:spPr>
                </pic:pic>
              </a:graphicData>
            </a:graphic>
          </wp:inline>
        </w:drawing>
      </w:r>
      <w:r w:rsidRPr="006C4BD9">
        <w:rPr>
          <w:rFonts w:ascii="Times New Roman" w:hAnsi="Times New Roman" w:cs="Times New Roman"/>
        </w:rPr>
        <w:t>в)</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    г) Нет правильного ответа.</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    7) Соотнесите вид графика соответствующий не регулярной нагрузке:</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       а) </w:t>
      </w:r>
      <w:r w:rsidRPr="006C4BD9">
        <w:rPr>
          <w:rFonts w:ascii="Times New Roman" w:hAnsi="Times New Roman" w:cs="Times New Roman"/>
          <w:noProof/>
          <w:lang w:bidi="ar-SA"/>
        </w:rPr>
        <w:drawing>
          <wp:inline distT="0" distB="0" distL="0" distR="0">
            <wp:extent cx="2299970" cy="1551940"/>
            <wp:effectExtent l="0" t="0" r="508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9970" cy="1551940"/>
                    </a:xfrm>
                    <a:prstGeom prst="rect">
                      <a:avLst/>
                    </a:prstGeom>
                    <a:noFill/>
                    <a:ln>
                      <a:noFill/>
                    </a:ln>
                  </pic:spPr>
                </pic:pic>
              </a:graphicData>
            </a:graphic>
          </wp:inline>
        </w:drawing>
      </w:r>
    </w:p>
    <w:p w:rsidR="006C4BD9" w:rsidRPr="006C4BD9" w:rsidRDefault="006C4BD9" w:rsidP="006C4BD9">
      <w:pPr>
        <w:ind w:left="142" w:firstLine="567"/>
        <w:rPr>
          <w:rFonts w:ascii="Times New Roman" w:hAnsi="Times New Roman" w:cs="Times New Roman"/>
        </w:rPr>
      </w:pP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lastRenderedPageBreak/>
        <w:t xml:space="preserve">    б) </w:t>
      </w:r>
      <w:r w:rsidRPr="006C4BD9">
        <w:rPr>
          <w:rFonts w:ascii="Times New Roman" w:hAnsi="Times New Roman" w:cs="Times New Roman"/>
          <w:noProof/>
          <w:lang w:bidi="ar-SA"/>
        </w:rPr>
        <w:drawing>
          <wp:inline distT="0" distB="0" distL="0" distR="0">
            <wp:extent cx="4100830" cy="166243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0830" cy="1662430"/>
                    </a:xfrm>
                    <a:prstGeom prst="rect">
                      <a:avLst/>
                    </a:prstGeom>
                    <a:noFill/>
                    <a:ln>
                      <a:noFill/>
                    </a:ln>
                  </pic:spPr>
                </pic:pic>
              </a:graphicData>
            </a:graphic>
          </wp:inline>
        </w:drawing>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    в) </w:t>
      </w:r>
      <w:r w:rsidRPr="006C4BD9">
        <w:rPr>
          <w:rFonts w:ascii="Times New Roman" w:hAnsi="Times New Roman" w:cs="Times New Roman"/>
          <w:noProof/>
          <w:lang w:bidi="ar-SA"/>
        </w:rPr>
        <w:drawing>
          <wp:inline distT="0" distB="0" distL="0" distR="0">
            <wp:extent cx="2507615" cy="1482725"/>
            <wp:effectExtent l="0" t="0" r="6985" b="317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7615" cy="1482725"/>
                    </a:xfrm>
                    <a:prstGeom prst="rect">
                      <a:avLst/>
                    </a:prstGeom>
                    <a:noFill/>
                    <a:ln>
                      <a:noFill/>
                    </a:ln>
                  </pic:spPr>
                </pic:pic>
              </a:graphicData>
            </a:graphic>
          </wp:inline>
        </w:drawing>
      </w:r>
    </w:p>
    <w:p w:rsidR="006C4BD9" w:rsidRPr="006C4BD9" w:rsidRDefault="006C4BD9" w:rsidP="006C4BD9">
      <w:pPr>
        <w:ind w:left="142" w:firstLine="567"/>
        <w:rPr>
          <w:rFonts w:ascii="Times New Roman" w:hAnsi="Times New Roman" w:cs="Times New Roman"/>
          <w:noProof/>
        </w:rPr>
      </w:pPr>
      <w:r w:rsidRPr="006C4BD9">
        <w:rPr>
          <w:rFonts w:ascii="Times New Roman" w:hAnsi="Times New Roman" w:cs="Times New Roman"/>
        </w:rPr>
        <w:t xml:space="preserve">     г)</w:t>
      </w:r>
      <w:r w:rsidRPr="006C4BD9">
        <w:rPr>
          <w:rFonts w:ascii="Times New Roman" w:hAnsi="Times New Roman" w:cs="Times New Roman"/>
          <w:noProof/>
          <w:lang w:bidi="ar-SA"/>
        </w:rPr>
        <w:drawing>
          <wp:inline distT="0" distB="0" distL="0" distR="0">
            <wp:extent cx="2305050" cy="1512086"/>
            <wp:effectExtent l="1905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05050" cy="1512086"/>
                    </a:xfrm>
                    <a:prstGeom prst="rect">
                      <a:avLst/>
                    </a:prstGeom>
                    <a:noFill/>
                    <a:ln>
                      <a:noFill/>
                    </a:ln>
                  </pic:spPr>
                </pic:pic>
              </a:graphicData>
            </a:graphic>
          </wp:inline>
        </w:drawing>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     8) Укажите формулу коэффициента включения, применяемую при расчёте электрических нагрузок:</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а)</w:t>
      </w:r>
      <m:oMath>
        <m:r>
          <w:rPr>
            <w:rFonts w:ascii="Cambria Math" w:hAnsi="Times New Roman" w:cs="Times New Roman"/>
          </w:rPr>
          <m:t>К</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t</m:t>
                </m:r>
              </m:e>
              <m:sub>
                <m:r>
                  <w:rPr>
                    <w:rFonts w:ascii="Cambria Math" w:hAnsi="Times New Roman" w:cs="Times New Roman"/>
                  </w:rPr>
                  <m:t>вкл</m:t>
                </m:r>
              </m:sub>
            </m:sSub>
          </m:num>
          <m:den>
            <m:sSub>
              <m:sSubPr>
                <m:ctrlPr>
                  <w:rPr>
                    <w:rFonts w:ascii="Cambria Math" w:hAnsi="Times New Roman" w:cs="Times New Roman"/>
                    <w:i/>
                  </w:rPr>
                </m:ctrlPr>
              </m:sSubPr>
              <m:e>
                <m:r>
                  <w:rPr>
                    <w:rFonts w:ascii="Cambria Math" w:hAnsi="Cambria Math" w:cs="Times New Roman"/>
                    <w:lang w:val="en-US"/>
                  </w:rPr>
                  <m:t>t</m:t>
                </m:r>
              </m:e>
              <m:sub>
                <m:r>
                  <w:rPr>
                    <w:rFonts w:ascii="Cambria Math" w:hAnsi="Cambria Math" w:cs="Times New Roman"/>
                  </w:rPr>
                  <m:t>u</m:t>
                </m:r>
              </m:sub>
            </m:sSub>
          </m:den>
        </m:f>
      </m:oMath>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Отношение продолжительности включения приемника в цикле ко всей продолжительности цикла </w:t>
      </w:r>
      <w:r w:rsidRPr="006C4BD9">
        <w:rPr>
          <w:rFonts w:ascii="Times New Roman" w:hAnsi="Times New Roman" w:cs="Times New Roman"/>
          <w:lang w:val="en-US"/>
        </w:rPr>
        <w:t>tu</w:t>
      </w:r>
      <w:r w:rsidRPr="006C4BD9">
        <w:rPr>
          <w:rFonts w:ascii="Times New Roman" w:hAnsi="Times New Roman" w:cs="Times New Roman"/>
        </w:rPr>
        <w:t>.</w:t>
      </w:r>
    </w:p>
    <w:p w:rsidR="006C4BD9" w:rsidRPr="006C4BD9" w:rsidRDefault="006C4BD9" w:rsidP="006C4BD9">
      <w:pPr>
        <w:ind w:left="142" w:firstLine="567"/>
        <w:rPr>
          <w:rFonts w:ascii="Times New Roman" w:eastAsiaTheme="minorEastAsia" w:hAnsi="Times New Roman" w:cs="Times New Roman"/>
        </w:rPr>
      </w:pPr>
      <w:r w:rsidRPr="006C4BD9">
        <w:rPr>
          <w:rFonts w:ascii="Times New Roman" w:hAnsi="Times New Roman" w:cs="Times New Roman"/>
        </w:rPr>
        <w:t xml:space="preserve">б)   </w:t>
      </w:r>
      <m:oMath>
        <m:r>
          <w:rPr>
            <w:rFonts w:ascii="Cambria Math" w:hAnsi="Times New Roman" w:cs="Times New Roman"/>
          </w:rPr>
          <m:t>К</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Р</m:t>
                </m:r>
              </m:e>
              <m:sub>
                <m:r>
                  <w:rPr>
                    <w:rFonts w:ascii="Cambria Math" w:hAnsi="Times New Roman" w:cs="Times New Roman"/>
                  </w:rPr>
                  <m:t>с</m:t>
                </m:r>
                <m:r>
                  <w:rPr>
                    <w:rFonts w:ascii="Cambria Math" w:hAnsi="Times New Roman" w:cs="Times New Roman"/>
                  </w:rPr>
                  <m:t>.</m:t>
                </m:r>
                <m:r>
                  <w:rPr>
                    <w:rFonts w:ascii="Cambria Math" w:hAnsi="Times New Roman" w:cs="Times New Roman"/>
                  </w:rPr>
                  <m:t>вкл</m:t>
                </m:r>
              </m:sub>
            </m:sSub>
          </m:num>
          <m:den>
            <m:sSub>
              <m:sSubPr>
                <m:ctrlPr>
                  <w:rPr>
                    <w:rFonts w:ascii="Cambria Math" w:hAnsi="Times New Roman" w:cs="Times New Roman"/>
                    <w:i/>
                  </w:rPr>
                </m:ctrlPr>
              </m:sSubPr>
              <m:e>
                <m:r>
                  <w:rPr>
                    <w:rFonts w:ascii="Cambria Math" w:hAnsi="Times New Roman" w:cs="Times New Roman"/>
                  </w:rPr>
                  <m:t>Р</m:t>
                </m:r>
              </m:e>
              <m:sub>
                <m:r>
                  <w:rPr>
                    <w:rFonts w:ascii="Cambria Math" w:hAnsi="Times New Roman" w:cs="Times New Roman"/>
                  </w:rPr>
                  <m:t>ном</m:t>
                </m:r>
              </m:sub>
            </m:sSub>
          </m:den>
        </m:f>
      </m:oMath>
    </w:p>
    <w:p w:rsidR="006C4BD9" w:rsidRPr="006C4BD9" w:rsidRDefault="006C4BD9" w:rsidP="006C4BD9">
      <w:pPr>
        <w:ind w:left="142" w:firstLine="567"/>
        <w:rPr>
          <w:rFonts w:ascii="Times New Roman" w:eastAsiaTheme="minorEastAsia" w:hAnsi="Times New Roman" w:cs="Times New Roman"/>
        </w:rPr>
      </w:pPr>
      <w:r w:rsidRPr="006C4BD9">
        <w:rPr>
          <w:rFonts w:ascii="Times New Roman" w:eastAsiaTheme="minorEastAsia" w:hAnsi="Times New Roman" w:cs="Times New Roman"/>
        </w:rPr>
        <w:t>Отношение физически потребляемой или средней активной мощности (за время включения в течение времени цикла) к его номинальной мощности.</w:t>
      </w:r>
    </w:p>
    <w:p w:rsidR="006C4BD9" w:rsidRPr="006C4BD9" w:rsidRDefault="006C4BD9" w:rsidP="006C4BD9">
      <w:pPr>
        <w:ind w:left="142" w:firstLine="567"/>
        <w:rPr>
          <w:rFonts w:ascii="Times New Roman" w:eastAsiaTheme="minorEastAsia" w:hAnsi="Times New Roman" w:cs="Times New Roman"/>
        </w:rPr>
      </w:pPr>
      <w:r w:rsidRPr="006C4BD9">
        <w:rPr>
          <w:rFonts w:ascii="Times New Roman" w:eastAsiaTheme="minorEastAsia" w:hAnsi="Times New Roman" w:cs="Times New Roman"/>
        </w:rPr>
        <w:t xml:space="preserve">в)   </w:t>
      </w:r>
      <m:oMath>
        <m:r>
          <w:rPr>
            <w:rFonts w:ascii="Cambria Math" w:hAnsi="Times New Roman" w:cs="Times New Roman"/>
          </w:rPr>
          <m:t>К</m:t>
        </m:r>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К</m:t>
                </m:r>
              </m:e>
              <m:sub>
                <m:r>
                  <w:rPr>
                    <w:rFonts w:ascii="Cambria Math" w:hAnsi="Cambria Math" w:cs="Times New Roman"/>
                  </w:rPr>
                  <m:t>u</m:t>
                </m:r>
              </m:sub>
            </m:sSub>
          </m:num>
          <m:den>
            <m:sSub>
              <m:sSubPr>
                <m:ctrlPr>
                  <w:rPr>
                    <w:rFonts w:ascii="Cambria Math" w:hAnsi="Times New Roman" w:cs="Times New Roman"/>
                    <w:i/>
                  </w:rPr>
                </m:ctrlPr>
              </m:sSubPr>
              <m:e>
                <m:r>
                  <w:rPr>
                    <w:rFonts w:ascii="Cambria Math" w:hAnsi="Cambria Math" w:cs="Times New Roman"/>
                    <w:lang w:val="en-US"/>
                  </w:rPr>
                  <m:t>K</m:t>
                </m:r>
              </m:e>
              <m:sub>
                <m:r>
                  <w:rPr>
                    <w:rFonts w:ascii="Cambria Math" w:hAnsi="Times New Roman" w:cs="Times New Roman"/>
                  </w:rPr>
                  <m:t>вкл</m:t>
                </m:r>
              </m:sub>
            </m:sSub>
          </m:den>
        </m:f>
      </m:oMath>
    </w:p>
    <w:p w:rsidR="006C4BD9" w:rsidRPr="006C4BD9" w:rsidRDefault="006C4BD9" w:rsidP="006C4BD9">
      <w:pPr>
        <w:ind w:left="142" w:firstLine="567"/>
        <w:rPr>
          <w:rFonts w:ascii="Times New Roman" w:eastAsiaTheme="minorEastAsia" w:hAnsi="Times New Roman" w:cs="Times New Roman"/>
        </w:rPr>
      </w:pPr>
      <w:r w:rsidRPr="006C4BD9">
        <w:rPr>
          <w:rFonts w:ascii="Times New Roman" w:eastAsiaTheme="minorEastAsia" w:hAnsi="Times New Roman" w:cs="Times New Roman"/>
        </w:rPr>
        <w:t>Отношение группового коэффициента использования к групповому коэффициенту включения.</w:t>
      </w:r>
    </w:p>
    <w:p w:rsidR="006C4BD9" w:rsidRPr="006C4BD9" w:rsidRDefault="006C4BD9" w:rsidP="006C4BD9">
      <w:pPr>
        <w:ind w:left="142" w:firstLine="567"/>
        <w:rPr>
          <w:rFonts w:ascii="Times New Roman" w:hAnsi="Times New Roman" w:cs="Times New Roman"/>
        </w:rPr>
      </w:pPr>
      <w:r w:rsidRPr="006C4BD9">
        <w:rPr>
          <w:rFonts w:ascii="Times New Roman" w:hAnsi="Times New Roman" w:cs="Times New Roman"/>
        </w:rPr>
        <w:t xml:space="preserve">    г) Нет правильного ответа.</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9) Расчёт расчётной максимальной нагрузки:</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а)   </w:t>
      </w:r>
      <m:oMath>
        <m:sSub>
          <m:sSubPr>
            <m:ctrlPr>
              <w:rPr>
                <w:rFonts w:ascii="Cambria Math" w:hAnsi="Times New Roman" w:cs="Times New Roman"/>
                <w:i/>
              </w:rPr>
            </m:ctrlPr>
          </m:sSubPr>
          <m:e>
            <m:r>
              <w:rPr>
                <w:rFonts w:ascii="Cambria Math" w:hAnsi="Times New Roman" w:cs="Times New Roman"/>
              </w:rPr>
              <m:t>Р</m:t>
            </m:r>
          </m:e>
          <m:sub>
            <m:r>
              <w:rPr>
                <w:rFonts w:ascii="Cambria Math" w:hAnsi="Times New Roman" w:cs="Times New Roman"/>
              </w:rPr>
              <m:t>р</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lang w:val="en-US"/>
              </w:rPr>
              <m:t>k</m:t>
            </m:r>
          </m:e>
          <m:sub>
            <m:r>
              <w:rPr>
                <w:rFonts w:ascii="Cambria Math" w:hAnsi="Cambria Math" w:cs="Times New Roman"/>
              </w:rPr>
              <m:t>u</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ном</m:t>
            </m:r>
          </m:sub>
        </m:sSub>
      </m:oMath>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Расчётная максимальная нагрузка прямо пропорциональна коэффициенту использования на номинальную мощность электроприемника.</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б)   </w:t>
      </w:r>
      <m:oMath>
        <m:sSub>
          <m:sSubPr>
            <m:ctrlPr>
              <w:rPr>
                <w:rFonts w:ascii="Cambria Math" w:hAnsi="Times New Roman" w:cs="Times New Roman"/>
                <w:i/>
              </w:rPr>
            </m:ctrlPr>
          </m:sSubPr>
          <m:e>
            <m:r>
              <w:rPr>
                <w:rFonts w:ascii="Cambria Math" w:hAnsi="Times New Roman" w:cs="Times New Roman"/>
              </w:rPr>
              <m:t>Р</m:t>
            </m:r>
          </m:e>
          <m:sub>
            <m:r>
              <w:rPr>
                <w:rFonts w:ascii="Cambria Math" w:hAnsi="Times New Roman" w:cs="Times New Roman"/>
              </w:rPr>
              <m:t>р</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lang w:val="en-US"/>
              </w:rPr>
              <m:t>k</m:t>
            </m:r>
          </m:e>
          <m:sub>
            <m:r>
              <w:rPr>
                <w:rFonts w:ascii="Cambria Math" w:hAnsi="Times New Roman" w:cs="Times New Roman"/>
              </w:rPr>
              <m:t>м</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см</m:t>
            </m:r>
          </m:sub>
        </m:sSub>
      </m:oMath>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Расчётная максимальная нагрузка прямо пропорциональна коэффициенту максимума на среднюю мощность приемников за максимально загруженную смену.</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в)   </w:t>
      </w:r>
      <m:oMath>
        <m:sSub>
          <m:sSubPr>
            <m:ctrlPr>
              <w:rPr>
                <w:rFonts w:ascii="Cambria Math" w:hAnsi="Times New Roman" w:cs="Times New Roman"/>
                <w:i/>
              </w:rPr>
            </m:ctrlPr>
          </m:sSubPr>
          <m:e>
            <m:r>
              <w:rPr>
                <w:rFonts w:ascii="Cambria Math" w:hAnsi="Times New Roman" w:cs="Times New Roman"/>
              </w:rPr>
              <m:t>Р</m:t>
            </m:r>
          </m:e>
          <m:sub>
            <m:r>
              <w:rPr>
                <w:rFonts w:ascii="Cambria Math" w:hAnsi="Times New Roman" w:cs="Times New Roman"/>
              </w:rPr>
              <m:t>р</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lang w:val="en-US"/>
              </w:rPr>
              <m:t>k</m:t>
            </m:r>
          </m:e>
          <m:sub>
            <m:r>
              <w:rPr>
                <w:rFonts w:ascii="Cambria Math" w:hAnsi="Cambria Math" w:cs="Times New Roman"/>
              </w:rPr>
              <m:t>u</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ном</m:t>
            </m:r>
          </m:sub>
        </m:sSub>
      </m:oMath>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  Расчётная максимальная нагрузка прямо пропорциональна номинальной мощности приемников на коэффициент спроса.</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   г) ответ б и в.</w:t>
      </w:r>
    </w:p>
    <w:p w:rsidR="006C4BD9" w:rsidRPr="006C4BD9" w:rsidRDefault="006C4BD9" w:rsidP="006C4BD9">
      <w:pPr>
        <w:ind w:left="142" w:firstLine="567"/>
        <w:jc w:val="both"/>
        <w:rPr>
          <w:rFonts w:ascii="Times New Roman" w:hAnsi="Times New Roman" w:cs="Times New Roman"/>
        </w:rPr>
      </w:pPr>
      <w:r w:rsidRPr="006C4BD9">
        <w:rPr>
          <w:rFonts w:ascii="Times New Roman" w:hAnsi="Times New Roman" w:cs="Times New Roman"/>
        </w:rPr>
        <w:t xml:space="preserve">  10) Формула расчётного тока:</w:t>
      </w:r>
    </w:p>
    <w:p w:rsidR="006C4BD9" w:rsidRPr="006C4BD9" w:rsidRDefault="006C4BD9" w:rsidP="006C4BD9">
      <w:pPr>
        <w:ind w:left="142" w:firstLine="567"/>
        <w:jc w:val="both"/>
        <w:rPr>
          <w:rFonts w:ascii="Times New Roman" w:eastAsiaTheme="minorEastAsia" w:hAnsi="Times New Roman" w:cs="Times New Roman"/>
        </w:rPr>
      </w:pPr>
      <w:r w:rsidRPr="006C4BD9">
        <w:rPr>
          <w:rFonts w:ascii="Times New Roman" w:eastAsiaTheme="minorEastAsia" w:hAnsi="Times New Roman" w:cs="Times New Roman"/>
        </w:rPr>
        <w:lastRenderedPageBreak/>
        <w:t xml:space="preserve">а)   </w:t>
      </w:r>
      <m:oMath>
        <m:sSub>
          <m:sSubPr>
            <m:ctrlPr>
              <w:rPr>
                <w:rFonts w:ascii="Cambria Math" w:hAnsi="Times New Roman" w:cs="Times New Roman"/>
                <w:i/>
              </w:rPr>
            </m:ctrlPr>
          </m:sSubPr>
          <m:e>
            <m:r>
              <w:rPr>
                <w:rFonts w:ascii="Cambria Math" w:hAnsi="Cambria Math" w:cs="Times New Roman"/>
                <w:lang w:val="en-US"/>
              </w:rPr>
              <m:t>I</m:t>
            </m:r>
          </m:e>
          <m:sub>
            <m:r>
              <w:rPr>
                <w:rFonts w:ascii="Cambria Math" w:hAnsi="Times New Roman" w:cs="Times New Roman"/>
              </w:rPr>
              <m:t>р</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S</m:t>
                </m:r>
              </m:e>
              <m:sub>
                <m:r>
                  <w:rPr>
                    <w:rFonts w:ascii="Cambria Math" w:hAnsi="Times New Roman" w:cs="Times New Roman"/>
                  </w:rPr>
                  <m:t>р</m:t>
                </m:r>
              </m:sub>
            </m:sSub>
          </m:num>
          <m:den>
            <m:rad>
              <m:radPr>
                <m:degHide m:val="1"/>
                <m:ctrlPr>
                  <w:rPr>
                    <w:rFonts w:ascii="Cambria Math" w:hAnsi="Times New Roman" w:cs="Times New Roman"/>
                    <w:i/>
                  </w:rPr>
                </m:ctrlPr>
              </m:radPr>
              <m:deg/>
              <m:e>
                <m:r>
                  <w:rPr>
                    <w:rFonts w:ascii="Cambria Math" w:hAnsi="Times New Roman" w:cs="Times New Roman"/>
                  </w:rPr>
                  <m:t>3</m:t>
                </m:r>
              </m:e>
            </m:rad>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U</m:t>
                </m:r>
              </m:e>
              <m:sub>
                <m:r>
                  <w:rPr>
                    <w:rFonts w:ascii="Cambria Math" w:hAnsi="Times New Roman" w:cs="Times New Roman"/>
                  </w:rPr>
                  <m:t>ном</m:t>
                </m:r>
              </m:sub>
            </m:sSub>
          </m:den>
        </m:f>
      </m:oMath>
    </w:p>
    <w:p w:rsidR="006C4BD9" w:rsidRPr="006C4BD9" w:rsidRDefault="006C4BD9" w:rsidP="006C4BD9">
      <w:pPr>
        <w:ind w:left="142" w:firstLine="567"/>
        <w:jc w:val="both"/>
        <w:rPr>
          <w:rFonts w:ascii="Times New Roman" w:eastAsiaTheme="minorEastAsia" w:hAnsi="Times New Roman" w:cs="Times New Roman"/>
        </w:rPr>
      </w:pPr>
      <w:r w:rsidRPr="006C4BD9">
        <w:rPr>
          <w:rFonts w:ascii="Times New Roman" w:eastAsiaTheme="minorEastAsia" w:hAnsi="Times New Roman" w:cs="Times New Roman"/>
        </w:rPr>
        <w:t xml:space="preserve">Ток расчётный прямо пропорционален полной мощности и обратно пропорционален номинальному напряжению в </w:t>
      </w:r>
      <m:oMath>
        <m:rad>
          <m:radPr>
            <m:degHide m:val="1"/>
            <m:ctrlPr>
              <w:rPr>
                <w:rFonts w:ascii="Cambria Math" w:eastAsiaTheme="minorEastAsia" w:hAnsi="Times New Roman" w:cs="Times New Roman"/>
                <w:i/>
              </w:rPr>
            </m:ctrlPr>
          </m:radPr>
          <m:deg/>
          <m:e>
            <m:r>
              <w:rPr>
                <w:rFonts w:ascii="Cambria Math" w:eastAsiaTheme="minorEastAsia" w:hAnsi="Times New Roman" w:cs="Times New Roman"/>
              </w:rPr>
              <m:t>3</m:t>
            </m:r>
          </m:e>
        </m:rad>
      </m:oMath>
      <w:r w:rsidRPr="006C4BD9">
        <w:rPr>
          <w:rFonts w:ascii="Times New Roman" w:eastAsiaTheme="minorEastAsia" w:hAnsi="Times New Roman" w:cs="Times New Roman"/>
        </w:rPr>
        <w:t>.</w:t>
      </w:r>
    </w:p>
    <w:p w:rsidR="006C4BD9" w:rsidRPr="006C4BD9" w:rsidRDefault="006C4BD9" w:rsidP="006C4BD9">
      <w:pPr>
        <w:ind w:left="142" w:firstLine="567"/>
        <w:jc w:val="both"/>
        <w:rPr>
          <w:rFonts w:ascii="Times New Roman" w:hAnsi="Times New Roman" w:cs="Times New Roman"/>
        </w:rPr>
      </w:pPr>
      <w:r w:rsidRPr="006C4BD9">
        <w:rPr>
          <w:rFonts w:ascii="Times New Roman" w:eastAsiaTheme="minorEastAsia" w:hAnsi="Times New Roman" w:cs="Times New Roman"/>
        </w:rPr>
        <w:t xml:space="preserve">б)   </w:t>
      </w:r>
      <m:oMath>
        <m:sSub>
          <m:sSubPr>
            <m:ctrlPr>
              <w:rPr>
                <w:rFonts w:ascii="Cambria Math" w:hAnsi="Times New Roman" w:cs="Times New Roman"/>
                <w:i/>
              </w:rPr>
            </m:ctrlPr>
          </m:sSubPr>
          <m:e>
            <m:r>
              <w:rPr>
                <w:rFonts w:ascii="Cambria Math" w:hAnsi="Cambria Math" w:cs="Times New Roman"/>
                <w:lang w:val="en-US"/>
              </w:rPr>
              <m:t>I</m:t>
            </m:r>
          </m:e>
          <m:sub>
            <m:r>
              <w:rPr>
                <w:rFonts w:ascii="Cambria Math" w:hAnsi="Times New Roman" w:cs="Times New Roman"/>
              </w:rPr>
              <m:t>р</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U</m:t>
                </m:r>
              </m:e>
              <m:sub>
                <m:r>
                  <w:rPr>
                    <w:rFonts w:ascii="Cambria Math" w:hAnsi="Times New Roman" w:cs="Times New Roman"/>
                  </w:rPr>
                  <m:t>ном</m:t>
                </m:r>
              </m:sub>
            </m:sSub>
          </m:num>
          <m:den>
            <m:sSub>
              <m:sSubPr>
                <m:ctrlPr>
                  <w:rPr>
                    <w:rFonts w:ascii="Cambria Math" w:hAnsi="Times New Roman" w:cs="Times New Roman"/>
                    <w:i/>
                  </w:rPr>
                </m:ctrlPr>
              </m:sSubPr>
              <m:e>
                <m:r>
                  <w:rPr>
                    <w:rFonts w:ascii="Cambria Math" w:hAnsi="Cambria Math" w:cs="Times New Roman"/>
                    <w:lang w:val="en-US"/>
                  </w:rPr>
                  <m:t>R</m:t>
                </m:r>
              </m:e>
              <m:sub>
                <m:r>
                  <w:rPr>
                    <w:rFonts w:ascii="Cambria Math" w:hAnsi="Times New Roman" w:cs="Times New Roman"/>
                  </w:rPr>
                  <m:t>р</m:t>
                </m:r>
              </m:sub>
            </m:sSub>
          </m:den>
        </m:f>
      </m:oMath>
    </w:p>
    <w:p w:rsidR="006C4BD9" w:rsidRPr="006C4BD9" w:rsidRDefault="006C4BD9" w:rsidP="006C4BD9">
      <w:pPr>
        <w:ind w:left="142" w:firstLine="567"/>
        <w:jc w:val="both"/>
        <w:rPr>
          <w:rFonts w:ascii="Times New Roman" w:eastAsiaTheme="minorEastAsia" w:hAnsi="Times New Roman" w:cs="Times New Roman"/>
        </w:rPr>
      </w:pPr>
      <w:r w:rsidRPr="006C4BD9">
        <w:rPr>
          <w:rFonts w:ascii="Times New Roman" w:eastAsiaTheme="minorEastAsia" w:hAnsi="Times New Roman" w:cs="Times New Roman"/>
        </w:rPr>
        <w:t>Ток расчётный прямо пропорционален номинальному напряжению и обратно пропорционален расчётному сопротивлению.</w:t>
      </w:r>
    </w:p>
    <w:p w:rsidR="006C4BD9" w:rsidRPr="006C4BD9" w:rsidRDefault="006C4BD9" w:rsidP="006C4BD9">
      <w:pPr>
        <w:ind w:left="142" w:firstLine="567"/>
        <w:jc w:val="both"/>
        <w:rPr>
          <w:rFonts w:ascii="Times New Roman" w:eastAsiaTheme="minorEastAsia" w:hAnsi="Times New Roman" w:cs="Times New Roman"/>
        </w:rPr>
      </w:pPr>
      <w:r w:rsidRPr="006C4BD9">
        <w:rPr>
          <w:rFonts w:ascii="Times New Roman" w:eastAsiaTheme="minorEastAsia" w:hAnsi="Times New Roman" w:cs="Times New Roman"/>
        </w:rPr>
        <w:t>в)</w:t>
      </w:r>
      <m:oMath>
        <m:sSub>
          <m:sSubPr>
            <m:ctrlPr>
              <w:rPr>
                <w:rFonts w:ascii="Cambria Math" w:hAnsi="Times New Roman" w:cs="Times New Roman"/>
                <w:i/>
              </w:rPr>
            </m:ctrlPr>
          </m:sSubPr>
          <m:e>
            <m:r>
              <w:rPr>
                <w:rFonts w:ascii="Cambria Math" w:hAnsi="Cambria Math" w:cs="Times New Roman"/>
                <w:lang w:val="en-US"/>
              </w:rPr>
              <m:t>I</m:t>
            </m:r>
          </m:e>
          <m:sub>
            <m:r>
              <w:rPr>
                <w:rFonts w:ascii="Cambria Math" w:hAnsi="Times New Roman" w:cs="Times New Roman"/>
              </w:rPr>
              <m:t>р</m:t>
            </m:r>
          </m:sub>
        </m:sSub>
        <m:r>
          <w:rPr>
            <w:rFonts w:ascii="Cambria Math"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Times New Roman" w:cs="Times New Roman"/>
                  </w:rPr>
                  <m:t>Р</m:t>
                </m:r>
              </m:e>
              <m:sub>
                <m:r>
                  <w:rPr>
                    <w:rFonts w:ascii="Cambria Math" w:hAnsi="Times New Roman" w:cs="Times New Roman"/>
                  </w:rPr>
                  <m:t>р</m:t>
                </m:r>
              </m:sub>
            </m:sSub>
          </m:num>
          <m:den>
            <m:sSub>
              <m:sSubPr>
                <m:ctrlPr>
                  <w:rPr>
                    <w:rFonts w:ascii="Cambria Math" w:hAnsi="Times New Roman" w:cs="Times New Roman"/>
                    <w:i/>
                  </w:rPr>
                </m:ctrlPr>
              </m:sSubPr>
              <m:e>
                <m:r>
                  <w:rPr>
                    <w:rFonts w:ascii="Cambria Math" w:hAnsi="Cambria Math" w:cs="Times New Roman"/>
                  </w:rPr>
                  <m:t>U</m:t>
                </m:r>
              </m:e>
              <m:sub>
                <m:r>
                  <w:rPr>
                    <w:rFonts w:ascii="Cambria Math" w:hAnsi="Times New Roman" w:cs="Times New Roman"/>
                  </w:rPr>
                  <m:t>ном</m:t>
                </m:r>
              </m:sub>
            </m:sSub>
          </m:den>
        </m:f>
      </m:oMath>
    </w:p>
    <w:p w:rsidR="006C4BD9" w:rsidRPr="006C4BD9" w:rsidRDefault="006C4BD9" w:rsidP="006C4BD9">
      <w:pPr>
        <w:ind w:left="142" w:firstLine="567"/>
        <w:jc w:val="both"/>
        <w:rPr>
          <w:rFonts w:ascii="Times New Roman" w:eastAsiaTheme="minorEastAsia" w:hAnsi="Times New Roman" w:cs="Times New Roman"/>
        </w:rPr>
      </w:pPr>
      <w:r w:rsidRPr="006C4BD9">
        <w:rPr>
          <w:rFonts w:ascii="Times New Roman" w:eastAsiaTheme="minorEastAsia" w:hAnsi="Times New Roman" w:cs="Times New Roman"/>
        </w:rPr>
        <w:t>Ток расчётный прямо пропорционален расчётной мощности и обратно пропорционален номинальному напряжению.</w:t>
      </w:r>
    </w:p>
    <w:p w:rsidR="006C4BD9" w:rsidRPr="006C4BD9" w:rsidRDefault="006C4BD9" w:rsidP="006C4BD9">
      <w:pPr>
        <w:ind w:left="142" w:firstLine="567"/>
        <w:jc w:val="both"/>
        <w:rPr>
          <w:rFonts w:ascii="Times New Roman" w:eastAsiaTheme="minorEastAsia" w:hAnsi="Times New Roman" w:cs="Times New Roman"/>
        </w:rPr>
      </w:pPr>
      <w:r w:rsidRPr="006C4BD9">
        <w:rPr>
          <w:rFonts w:ascii="Times New Roman" w:eastAsiaTheme="minorEastAsia" w:hAnsi="Times New Roman" w:cs="Times New Roman"/>
        </w:rPr>
        <w:t xml:space="preserve">   г) Нет правильного ответа.</w:t>
      </w:r>
    </w:p>
    <w:p w:rsidR="006C4BD9" w:rsidRPr="006C4BD9" w:rsidRDefault="006C4BD9" w:rsidP="00021E3A">
      <w:pPr>
        <w:pStyle w:val="40"/>
        <w:keepNext/>
        <w:keepLines/>
        <w:shd w:val="clear" w:color="auto" w:fill="auto"/>
        <w:spacing w:before="0" w:line="240" w:lineRule="auto"/>
        <w:ind w:right="23"/>
        <w:jc w:val="center"/>
        <w:rPr>
          <w:sz w:val="24"/>
          <w:szCs w:val="24"/>
        </w:rPr>
      </w:pPr>
    </w:p>
    <w:p w:rsidR="00021E3A" w:rsidRDefault="00021E3A" w:rsidP="00021E3A">
      <w:pPr>
        <w:pStyle w:val="40"/>
        <w:keepNext/>
        <w:keepLines/>
        <w:shd w:val="clear" w:color="auto" w:fill="auto"/>
        <w:spacing w:before="0" w:line="240" w:lineRule="auto"/>
        <w:ind w:right="23"/>
        <w:jc w:val="center"/>
      </w:pPr>
      <w:r w:rsidRPr="009C1399">
        <w:t>Практическая работа №4</w:t>
      </w:r>
    </w:p>
    <w:p w:rsidR="009C1399" w:rsidRPr="009C1399" w:rsidRDefault="009C1399" w:rsidP="00021E3A">
      <w:pPr>
        <w:pStyle w:val="40"/>
        <w:keepNext/>
        <w:keepLines/>
        <w:shd w:val="clear" w:color="auto" w:fill="auto"/>
        <w:spacing w:before="0" w:line="240" w:lineRule="auto"/>
        <w:ind w:right="23"/>
        <w:jc w:val="center"/>
      </w:pPr>
    </w:p>
    <w:p w:rsidR="00021E3A" w:rsidRDefault="009C1399" w:rsidP="006C4BD9">
      <w:pPr>
        <w:pStyle w:val="40"/>
        <w:keepNext/>
        <w:keepLines/>
        <w:shd w:val="clear" w:color="auto" w:fill="auto"/>
        <w:spacing w:before="0" w:line="240" w:lineRule="auto"/>
        <w:ind w:right="23"/>
        <w:jc w:val="center"/>
      </w:pPr>
      <w:r>
        <w:t xml:space="preserve">Тема: </w:t>
      </w:r>
      <w:r w:rsidR="00021E3A" w:rsidRPr="009C1399">
        <w:t>Расчет токов короткого замыкания</w:t>
      </w:r>
    </w:p>
    <w:p w:rsidR="009C1399" w:rsidRPr="009C1399" w:rsidRDefault="009C1399" w:rsidP="006C4BD9">
      <w:pPr>
        <w:pStyle w:val="40"/>
        <w:keepNext/>
        <w:keepLines/>
        <w:shd w:val="clear" w:color="auto" w:fill="auto"/>
        <w:spacing w:before="0" w:line="240" w:lineRule="auto"/>
        <w:ind w:right="23"/>
        <w:jc w:val="center"/>
      </w:pPr>
    </w:p>
    <w:p w:rsidR="006C4BD9" w:rsidRDefault="006C4BD9" w:rsidP="006C4BD9">
      <w:pPr>
        <w:pStyle w:val="a9"/>
        <w:spacing w:before="0" w:beforeAutospacing="0" w:after="0" w:afterAutospacing="0"/>
        <w:rPr>
          <w:rFonts w:ascii="Tahoma" w:hAnsi="Tahoma" w:cs="Tahoma"/>
          <w:color w:val="000000"/>
          <w:sz w:val="18"/>
          <w:szCs w:val="18"/>
        </w:rPr>
      </w:pPr>
      <w:r>
        <w:rPr>
          <w:b/>
          <w:bCs/>
          <w:color w:val="000000"/>
          <w:sz w:val="27"/>
          <w:szCs w:val="27"/>
        </w:rPr>
        <w:t>Цель работы:</w:t>
      </w:r>
      <w:r>
        <w:rPr>
          <w:rStyle w:val="apple-converted-space"/>
          <w:rFonts w:eastAsia="Impact"/>
          <w:b/>
          <w:bCs/>
          <w:color w:val="000000"/>
          <w:sz w:val="27"/>
          <w:szCs w:val="27"/>
        </w:rPr>
        <w:t> </w:t>
      </w:r>
      <w:r>
        <w:rPr>
          <w:color w:val="000000"/>
          <w:sz w:val="27"/>
          <w:szCs w:val="27"/>
        </w:rPr>
        <w:t>Научить будущих техников-электриков производить расчёт токов короткого замыкания, для последующего выбора и проверки коммутационных аппаратов.</w:t>
      </w:r>
    </w:p>
    <w:p w:rsidR="006C4BD9" w:rsidRDefault="006C4BD9" w:rsidP="006C4BD9">
      <w:pPr>
        <w:pStyle w:val="a9"/>
        <w:spacing w:before="0" w:beforeAutospacing="0" w:after="0" w:afterAutospacing="0"/>
        <w:rPr>
          <w:rFonts w:ascii="Tahoma" w:hAnsi="Tahoma" w:cs="Tahoma"/>
          <w:color w:val="000000"/>
          <w:sz w:val="18"/>
          <w:szCs w:val="18"/>
        </w:rPr>
      </w:pPr>
      <w:r>
        <w:rPr>
          <w:b/>
          <w:bCs/>
          <w:color w:val="000000"/>
          <w:sz w:val="27"/>
          <w:szCs w:val="27"/>
        </w:rPr>
        <w:t>Краткие теоретические сведения:</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При проектировании систем электроснабжения должны учитываться не только нормальные режимы работы электрооборудования, но и аварийные режимы, которые могут привести к повреждению электрооборудования. Аварийным режимом является короткое замыкание в системах электроснабжения.</w:t>
      </w:r>
    </w:p>
    <w:p w:rsidR="006C4BD9" w:rsidRDefault="006C4BD9" w:rsidP="006C4BD9">
      <w:pPr>
        <w:pStyle w:val="a9"/>
        <w:spacing w:before="0" w:beforeAutospacing="0" w:after="0" w:afterAutospacing="0"/>
        <w:rPr>
          <w:rFonts w:ascii="Tahoma" w:hAnsi="Tahoma" w:cs="Tahoma"/>
          <w:color w:val="000000"/>
          <w:sz w:val="18"/>
          <w:szCs w:val="18"/>
        </w:rPr>
      </w:pPr>
      <w:r>
        <w:rPr>
          <w:i/>
          <w:iCs/>
          <w:color w:val="000000"/>
          <w:sz w:val="27"/>
          <w:szCs w:val="27"/>
        </w:rPr>
        <w:t>Коротким замыканием (КЗ)</w:t>
      </w:r>
      <w:r>
        <w:rPr>
          <w:rStyle w:val="apple-converted-space"/>
          <w:rFonts w:eastAsia="Impact"/>
          <w:color w:val="000000"/>
          <w:sz w:val="27"/>
          <w:szCs w:val="27"/>
        </w:rPr>
        <w:t> </w:t>
      </w:r>
      <w:r>
        <w:rPr>
          <w:color w:val="000000"/>
          <w:sz w:val="27"/>
          <w:szCs w:val="27"/>
        </w:rPr>
        <w:t>называется всякое случайное или преднамеренное соединение токоведущих частей между собой или землёй, при котором в электрических цепях возникают токи, превышающие наибольший ток продолжительного режима в 100- 1000 и более раз.</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Существуют следующие</w:t>
      </w:r>
      <w:r>
        <w:rPr>
          <w:rStyle w:val="apple-converted-space"/>
          <w:rFonts w:eastAsia="Impact"/>
          <w:color w:val="000000"/>
          <w:sz w:val="27"/>
          <w:szCs w:val="27"/>
        </w:rPr>
        <w:t> </w:t>
      </w:r>
      <w:r>
        <w:rPr>
          <w:i/>
          <w:iCs/>
          <w:color w:val="000000"/>
          <w:sz w:val="27"/>
          <w:szCs w:val="27"/>
        </w:rPr>
        <w:t>виды коротких замыканий :</w:t>
      </w:r>
    </w:p>
    <w:p w:rsidR="006C4BD9" w:rsidRDefault="006C4BD9" w:rsidP="00D0183A">
      <w:pPr>
        <w:pStyle w:val="a9"/>
        <w:numPr>
          <w:ilvl w:val="0"/>
          <w:numId w:val="11"/>
        </w:numPr>
        <w:spacing w:before="0" w:beforeAutospacing="0" w:after="0" w:afterAutospacing="0"/>
        <w:rPr>
          <w:rFonts w:ascii="Tahoma" w:hAnsi="Tahoma" w:cs="Tahoma"/>
          <w:color w:val="000000"/>
          <w:sz w:val="18"/>
          <w:szCs w:val="18"/>
        </w:rPr>
      </w:pPr>
      <w:r>
        <w:rPr>
          <w:color w:val="000000"/>
          <w:sz w:val="27"/>
          <w:szCs w:val="27"/>
        </w:rPr>
        <w:t>Трехфазное симметричное КЗ, при котором три фазы замыкаются</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между собой;</w:t>
      </w:r>
    </w:p>
    <w:p w:rsidR="006C4BD9" w:rsidRDefault="006C4BD9" w:rsidP="00D0183A">
      <w:pPr>
        <w:pStyle w:val="a9"/>
        <w:numPr>
          <w:ilvl w:val="0"/>
          <w:numId w:val="12"/>
        </w:numPr>
        <w:spacing w:before="0" w:beforeAutospacing="0" w:after="0" w:afterAutospacing="0"/>
        <w:rPr>
          <w:rFonts w:ascii="Tahoma" w:hAnsi="Tahoma" w:cs="Tahoma"/>
          <w:color w:val="000000"/>
          <w:sz w:val="18"/>
          <w:szCs w:val="18"/>
        </w:rPr>
      </w:pPr>
      <w:r>
        <w:rPr>
          <w:color w:val="000000"/>
          <w:sz w:val="27"/>
          <w:szCs w:val="27"/>
        </w:rPr>
        <w:t>Двухфазное несимметричное КЗ, при котором две фазы замыкаются между собой;</w:t>
      </w:r>
    </w:p>
    <w:p w:rsidR="006C4BD9" w:rsidRDefault="006C4BD9" w:rsidP="00D0183A">
      <w:pPr>
        <w:pStyle w:val="a9"/>
        <w:numPr>
          <w:ilvl w:val="0"/>
          <w:numId w:val="12"/>
        </w:numPr>
        <w:spacing w:before="0" w:beforeAutospacing="0" w:after="0" w:afterAutospacing="0"/>
        <w:rPr>
          <w:rFonts w:ascii="Tahoma" w:hAnsi="Tahoma" w:cs="Tahoma"/>
          <w:color w:val="000000"/>
          <w:sz w:val="18"/>
          <w:szCs w:val="18"/>
        </w:rPr>
      </w:pPr>
      <w:r>
        <w:rPr>
          <w:color w:val="000000"/>
          <w:sz w:val="27"/>
          <w:szCs w:val="27"/>
        </w:rPr>
        <w:t>Однофазное несимметричное КЗ, при котором одна фаза замыкается на нулевой провод или землю;</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Трёхфазное КЗ является симметричным, потому что все фазы находятся в одинаковых условиях, другие виды КЗ являются несимметричные, потому что условия фаз неодинаковы и трёхфазная система искажается. Из всех возможных видов коротких замыканий наиболее часто возникают однофазные короткие замыкания (60-90 % от общего числа всех КЗ), потому что повреждение изоляции одной фазы возникает значительно чаше, чем повреждение изоляции всех фаз одновременно.</w:t>
      </w:r>
    </w:p>
    <w:p w:rsidR="006C4BD9" w:rsidRDefault="006C4BD9" w:rsidP="006C4BD9">
      <w:pPr>
        <w:pStyle w:val="a9"/>
        <w:spacing w:before="0" w:beforeAutospacing="0" w:after="0" w:afterAutospacing="0"/>
        <w:rPr>
          <w:rFonts w:ascii="Tahoma" w:hAnsi="Tahoma" w:cs="Tahoma"/>
          <w:color w:val="000000"/>
          <w:sz w:val="18"/>
          <w:szCs w:val="18"/>
        </w:rPr>
      </w:pPr>
      <w:r>
        <w:rPr>
          <w:i/>
          <w:iCs/>
          <w:color w:val="000000"/>
          <w:sz w:val="27"/>
          <w:szCs w:val="27"/>
        </w:rPr>
        <w:t>Причины возникновения КЗ</w:t>
      </w:r>
      <w:r>
        <w:rPr>
          <w:rStyle w:val="apple-converted-space"/>
          <w:rFonts w:eastAsia="Impact"/>
          <w:i/>
          <w:iCs/>
          <w:color w:val="000000"/>
          <w:sz w:val="27"/>
          <w:szCs w:val="27"/>
        </w:rPr>
        <w:t> </w:t>
      </w:r>
      <w:r>
        <w:rPr>
          <w:color w:val="000000"/>
          <w:sz w:val="27"/>
          <w:szCs w:val="27"/>
        </w:rPr>
        <w:t>могут быть устойчивыми и неустойчивыми.</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К устойчивым причинам КЗ относятся:</w:t>
      </w:r>
    </w:p>
    <w:p w:rsidR="006C4BD9" w:rsidRDefault="006C4BD9" w:rsidP="00D0183A">
      <w:pPr>
        <w:pStyle w:val="a9"/>
        <w:numPr>
          <w:ilvl w:val="0"/>
          <w:numId w:val="13"/>
        </w:numPr>
        <w:spacing w:before="0" w:beforeAutospacing="0" w:after="0" w:afterAutospacing="0"/>
        <w:rPr>
          <w:rFonts w:ascii="Tahoma" w:hAnsi="Tahoma" w:cs="Tahoma"/>
          <w:color w:val="000000"/>
          <w:sz w:val="18"/>
          <w:szCs w:val="18"/>
        </w:rPr>
      </w:pPr>
      <w:r>
        <w:rPr>
          <w:color w:val="000000"/>
          <w:sz w:val="27"/>
          <w:szCs w:val="27"/>
        </w:rPr>
        <w:t>Неправильные действия оперативного персонала;</w:t>
      </w:r>
    </w:p>
    <w:p w:rsidR="006C4BD9" w:rsidRDefault="006C4BD9" w:rsidP="00D0183A">
      <w:pPr>
        <w:pStyle w:val="a9"/>
        <w:numPr>
          <w:ilvl w:val="0"/>
          <w:numId w:val="14"/>
        </w:numPr>
        <w:spacing w:before="0" w:beforeAutospacing="0" w:after="0" w:afterAutospacing="0"/>
        <w:rPr>
          <w:rFonts w:ascii="Tahoma" w:hAnsi="Tahoma" w:cs="Tahoma"/>
          <w:color w:val="000000"/>
          <w:sz w:val="18"/>
          <w:szCs w:val="18"/>
        </w:rPr>
      </w:pPr>
      <w:r>
        <w:rPr>
          <w:color w:val="000000"/>
          <w:sz w:val="27"/>
          <w:szCs w:val="27"/>
        </w:rPr>
        <w:t>Разрушение изоляции кабелей при выполнении земляных работ:</w:t>
      </w:r>
    </w:p>
    <w:p w:rsidR="006C4BD9" w:rsidRDefault="006C4BD9" w:rsidP="00D0183A">
      <w:pPr>
        <w:pStyle w:val="a9"/>
        <w:numPr>
          <w:ilvl w:val="0"/>
          <w:numId w:val="14"/>
        </w:numPr>
        <w:spacing w:before="0" w:beforeAutospacing="0" w:after="0" w:afterAutospacing="0"/>
        <w:rPr>
          <w:rFonts w:ascii="Tahoma" w:hAnsi="Tahoma" w:cs="Tahoma"/>
          <w:color w:val="000000"/>
          <w:sz w:val="18"/>
          <w:szCs w:val="18"/>
        </w:rPr>
      </w:pPr>
      <w:r>
        <w:rPr>
          <w:color w:val="000000"/>
          <w:sz w:val="27"/>
          <w:szCs w:val="27"/>
        </w:rPr>
        <w:t>Поломка фарфоровых изоляторов при механических повреждениях электрооборудования;</w:t>
      </w:r>
    </w:p>
    <w:p w:rsidR="006C4BD9" w:rsidRDefault="006C4BD9" w:rsidP="00D0183A">
      <w:pPr>
        <w:pStyle w:val="a9"/>
        <w:numPr>
          <w:ilvl w:val="0"/>
          <w:numId w:val="14"/>
        </w:numPr>
        <w:spacing w:before="0" w:beforeAutospacing="0" w:after="0" w:afterAutospacing="0"/>
        <w:rPr>
          <w:rFonts w:ascii="Tahoma" w:hAnsi="Tahoma" w:cs="Tahoma"/>
          <w:color w:val="000000"/>
          <w:sz w:val="18"/>
          <w:szCs w:val="18"/>
        </w:rPr>
      </w:pPr>
      <w:r>
        <w:rPr>
          <w:color w:val="000000"/>
          <w:sz w:val="27"/>
          <w:szCs w:val="27"/>
        </w:rPr>
        <w:lastRenderedPageBreak/>
        <w:t>Падение опор воздушных линий электропередач;</w:t>
      </w:r>
    </w:p>
    <w:p w:rsidR="006C4BD9" w:rsidRDefault="006C4BD9" w:rsidP="00D0183A">
      <w:pPr>
        <w:pStyle w:val="a9"/>
        <w:numPr>
          <w:ilvl w:val="0"/>
          <w:numId w:val="14"/>
        </w:numPr>
        <w:spacing w:before="0" w:beforeAutospacing="0" w:after="0" w:afterAutospacing="0"/>
        <w:rPr>
          <w:rFonts w:ascii="Tahoma" w:hAnsi="Tahoma" w:cs="Tahoma"/>
          <w:color w:val="000000"/>
          <w:sz w:val="18"/>
          <w:szCs w:val="18"/>
        </w:rPr>
      </w:pPr>
      <w:r>
        <w:rPr>
          <w:color w:val="000000"/>
          <w:sz w:val="27"/>
          <w:szCs w:val="27"/>
        </w:rPr>
        <w:t>Обрыв и падение проводов воздушных линий электропередач;</w:t>
      </w:r>
    </w:p>
    <w:p w:rsidR="006C4BD9" w:rsidRDefault="006C4BD9" w:rsidP="00D0183A">
      <w:pPr>
        <w:pStyle w:val="a9"/>
        <w:numPr>
          <w:ilvl w:val="0"/>
          <w:numId w:val="14"/>
        </w:numPr>
        <w:spacing w:before="0" w:beforeAutospacing="0" w:after="0" w:afterAutospacing="0"/>
        <w:rPr>
          <w:rFonts w:ascii="Tahoma" w:hAnsi="Tahoma" w:cs="Tahoma"/>
          <w:color w:val="000000"/>
          <w:sz w:val="18"/>
          <w:szCs w:val="18"/>
        </w:rPr>
      </w:pPr>
      <w:r>
        <w:rPr>
          <w:color w:val="000000"/>
          <w:sz w:val="27"/>
          <w:szCs w:val="27"/>
        </w:rPr>
        <w:t>Старение и износ изоляции при неправильной эксплуатации электрооборудования;</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К неустойчивым причинам КЗ относятся:</w:t>
      </w:r>
    </w:p>
    <w:p w:rsidR="006C4BD9" w:rsidRDefault="006C4BD9" w:rsidP="00D0183A">
      <w:pPr>
        <w:pStyle w:val="a9"/>
        <w:numPr>
          <w:ilvl w:val="0"/>
          <w:numId w:val="15"/>
        </w:numPr>
        <w:spacing w:before="0" w:beforeAutospacing="0" w:after="0" w:afterAutospacing="0"/>
        <w:rPr>
          <w:rFonts w:ascii="Tahoma" w:hAnsi="Tahoma" w:cs="Tahoma"/>
          <w:color w:val="000000"/>
          <w:sz w:val="18"/>
          <w:szCs w:val="18"/>
        </w:rPr>
      </w:pPr>
      <w:r>
        <w:rPr>
          <w:color w:val="000000"/>
          <w:sz w:val="27"/>
          <w:szCs w:val="27"/>
        </w:rPr>
        <w:t>Схлестывание проводов воздушных линий электропередач при сильном ветре;</w:t>
      </w:r>
    </w:p>
    <w:p w:rsidR="006C4BD9" w:rsidRDefault="006C4BD9" w:rsidP="00D0183A">
      <w:pPr>
        <w:pStyle w:val="a9"/>
        <w:numPr>
          <w:ilvl w:val="0"/>
          <w:numId w:val="15"/>
        </w:numPr>
        <w:spacing w:before="0" w:beforeAutospacing="0" w:after="0" w:afterAutospacing="0"/>
        <w:rPr>
          <w:rFonts w:ascii="Tahoma" w:hAnsi="Tahoma" w:cs="Tahoma"/>
          <w:color w:val="000000"/>
          <w:sz w:val="18"/>
          <w:szCs w:val="18"/>
        </w:rPr>
      </w:pPr>
      <w:r>
        <w:rPr>
          <w:color w:val="000000"/>
          <w:sz w:val="27"/>
          <w:szCs w:val="27"/>
        </w:rPr>
        <w:t>Перекрытие фаз птицами на опорах воздушных линий электропередач;</w:t>
      </w:r>
    </w:p>
    <w:p w:rsidR="006C4BD9" w:rsidRDefault="006C4BD9" w:rsidP="00D0183A">
      <w:pPr>
        <w:pStyle w:val="a9"/>
        <w:numPr>
          <w:ilvl w:val="0"/>
          <w:numId w:val="15"/>
        </w:numPr>
        <w:spacing w:before="0" w:beforeAutospacing="0" w:after="0" w:afterAutospacing="0"/>
        <w:rPr>
          <w:rFonts w:ascii="Tahoma" w:hAnsi="Tahoma" w:cs="Tahoma"/>
          <w:color w:val="000000"/>
          <w:sz w:val="18"/>
          <w:szCs w:val="18"/>
        </w:rPr>
      </w:pPr>
      <w:r>
        <w:rPr>
          <w:color w:val="000000"/>
          <w:sz w:val="27"/>
          <w:szCs w:val="27"/>
        </w:rPr>
        <w:t>Перекрытие фаз при атмосферных перенапряжениях;</w:t>
      </w:r>
    </w:p>
    <w:p w:rsidR="006C4BD9" w:rsidRDefault="006C4BD9" w:rsidP="00D0183A">
      <w:pPr>
        <w:pStyle w:val="a9"/>
        <w:numPr>
          <w:ilvl w:val="0"/>
          <w:numId w:val="15"/>
        </w:numPr>
        <w:spacing w:before="0" w:beforeAutospacing="0" w:after="0" w:afterAutospacing="0"/>
        <w:rPr>
          <w:rFonts w:ascii="Tahoma" w:hAnsi="Tahoma" w:cs="Tahoma"/>
          <w:color w:val="000000"/>
          <w:sz w:val="18"/>
          <w:szCs w:val="18"/>
        </w:rPr>
      </w:pPr>
      <w:r>
        <w:rPr>
          <w:color w:val="000000"/>
          <w:sz w:val="27"/>
          <w:szCs w:val="27"/>
        </w:rPr>
        <w:t>Увлажнение фарфоровой изоляции вовремя дождя;</w:t>
      </w:r>
    </w:p>
    <w:p w:rsidR="006C4BD9" w:rsidRDefault="006C4BD9" w:rsidP="00D0183A">
      <w:pPr>
        <w:pStyle w:val="a9"/>
        <w:numPr>
          <w:ilvl w:val="0"/>
          <w:numId w:val="15"/>
        </w:numPr>
        <w:spacing w:before="0" w:beforeAutospacing="0" w:after="0" w:afterAutospacing="0"/>
        <w:rPr>
          <w:rFonts w:ascii="Tahoma" w:hAnsi="Tahoma" w:cs="Tahoma"/>
          <w:color w:val="000000"/>
          <w:sz w:val="18"/>
          <w:szCs w:val="18"/>
        </w:rPr>
      </w:pPr>
      <w:r>
        <w:rPr>
          <w:color w:val="000000"/>
          <w:sz w:val="27"/>
          <w:szCs w:val="27"/>
        </w:rPr>
        <w:t>Различные набросы на провода воздушных линий электропередач;</w:t>
      </w:r>
    </w:p>
    <w:p w:rsidR="006C4BD9" w:rsidRDefault="006C4BD9" w:rsidP="006C4BD9">
      <w:pPr>
        <w:pStyle w:val="a9"/>
        <w:spacing w:before="0" w:beforeAutospacing="0" w:after="0" w:afterAutospacing="0"/>
        <w:rPr>
          <w:rFonts w:ascii="Tahoma" w:hAnsi="Tahoma" w:cs="Tahoma"/>
          <w:color w:val="000000"/>
          <w:sz w:val="18"/>
          <w:szCs w:val="18"/>
        </w:rPr>
      </w:pPr>
      <w:r>
        <w:rPr>
          <w:i/>
          <w:iCs/>
          <w:color w:val="000000"/>
          <w:sz w:val="27"/>
          <w:szCs w:val="27"/>
        </w:rPr>
        <w:t>Последствиями КЗ</w:t>
      </w:r>
      <w:r>
        <w:rPr>
          <w:rStyle w:val="apple-converted-space"/>
          <w:rFonts w:eastAsia="Impact"/>
          <w:i/>
          <w:iCs/>
          <w:color w:val="000000"/>
          <w:sz w:val="27"/>
          <w:szCs w:val="27"/>
        </w:rPr>
        <w:t> </w:t>
      </w:r>
      <w:r>
        <w:rPr>
          <w:color w:val="000000"/>
          <w:sz w:val="27"/>
          <w:szCs w:val="27"/>
        </w:rPr>
        <w:t>являются резкое увеличение тока в короткозамкнутой цепи, снижение напряжение в отдельных точках системы электроснабжения и в месте короткого замыкания возникает электрическая дуга.</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1. Резкое возрастание тока в короткозамкнутой цепи, приводит к значительным механическим воздействиям (электродинамическое воздействие) на коммутационные аппараты, токоведущие части и изоляторы, а также при прохождении большого происходит чрезмерный нагрев (термическое воздействие) токоведущих частей и изоляции, что может привести к пожару в распределительных устройствах, в кабельных сооружениях и других элементах системы электроснабжения.</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2. Резкое снижение напряжения приводит к затормаживанию асинхронных электродвигателей, потому что электромагнитный момент пропорционален квадрату подводимого напряжения и полезный момент может превысить электромагнитный момент вследствие чего, ток увеличивается и приводит к дальнейшему снижению напряжения. Наибольшее влияние оказывает снижение напряжения на параллельную работу синхронных генераторов вследствие чего, синхронные генераторы выходят из синхронизма, начинается колебание энергосистемы, что приводит к перенапряжениям и дальнейшему развитию аварии.</w:t>
      </w:r>
    </w:p>
    <w:p w:rsidR="006C4BD9" w:rsidRDefault="006C4BD9" w:rsidP="006C4BD9">
      <w:pPr>
        <w:pStyle w:val="a9"/>
        <w:spacing w:before="0" w:beforeAutospacing="0" w:after="0" w:afterAutospacing="0"/>
        <w:rPr>
          <w:rFonts w:ascii="Tahoma" w:hAnsi="Tahoma" w:cs="Tahoma"/>
          <w:color w:val="000000"/>
          <w:sz w:val="18"/>
          <w:szCs w:val="18"/>
        </w:rPr>
      </w:pPr>
      <w:r>
        <w:rPr>
          <w:color w:val="000000"/>
          <w:sz w:val="27"/>
          <w:szCs w:val="27"/>
        </w:rPr>
        <w:t>3. Дуга, возникающая в месте К.З. приводит к частичному или полному разрушению аппаратуры, то есть происходит обгорание контактов и поломка изоляторов токоведущих частей.</w:t>
      </w:r>
    </w:p>
    <w:p w:rsidR="006C4BD9" w:rsidRDefault="006C4BD9" w:rsidP="006C4BD9">
      <w:pPr>
        <w:pStyle w:val="a9"/>
        <w:spacing w:before="0" w:beforeAutospacing="0" w:after="0" w:afterAutospacing="0"/>
        <w:rPr>
          <w:rFonts w:ascii="Tahoma" w:hAnsi="Tahoma" w:cs="Tahoma"/>
          <w:color w:val="000000"/>
          <w:sz w:val="18"/>
          <w:szCs w:val="18"/>
        </w:rPr>
      </w:pPr>
      <w:r>
        <w:rPr>
          <w:i/>
          <w:iCs/>
          <w:color w:val="000000"/>
          <w:sz w:val="27"/>
          <w:szCs w:val="27"/>
        </w:rPr>
        <w:t>Величина тока КЗ</w:t>
      </w:r>
      <w:r>
        <w:rPr>
          <w:rStyle w:val="apple-converted-space"/>
          <w:rFonts w:eastAsia="Impact"/>
          <w:i/>
          <w:iCs/>
          <w:color w:val="000000"/>
          <w:sz w:val="27"/>
          <w:szCs w:val="27"/>
        </w:rPr>
        <w:t> </w:t>
      </w:r>
      <w:r>
        <w:rPr>
          <w:color w:val="000000"/>
          <w:sz w:val="27"/>
          <w:szCs w:val="27"/>
        </w:rPr>
        <w:t>зависит от следующих параметров электрической цепи:</w:t>
      </w:r>
    </w:p>
    <w:p w:rsidR="006C4BD9" w:rsidRDefault="006C4BD9" w:rsidP="00D0183A">
      <w:pPr>
        <w:pStyle w:val="a9"/>
        <w:numPr>
          <w:ilvl w:val="0"/>
          <w:numId w:val="16"/>
        </w:numPr>
        <w:spacing w:before="0" w:beforeAutospacing="0" w:after="0" w:afterAutospacing="0"/>
        <w:rPr>
          <w:rFonts w:ascii="Tahoma" w:hAnsi="Tahoma" w:cs="Tahoma"/>
          <w:color w:val="000000"/>
          <w:sz w:val="18"/>
          <w:szCs w:val="18"/>
        </w:rPr>
      </w:pPr>
      <w:r>
        <w:rPr>
          <w:color w:val="000000"/>
          <w:sz w:val="27"/>
          <w:szCs w:val="27"/>
        </w:rPr>
        <w:t>Мощности источника питания, чем больше генерируемая мощность питающей электростанции или энергосистемы, тем больше величина тока КЗ:</w:t>
      </w:r>
    </w:p>
    <w:p w:rsidR="006C4BD9" w:rsidRDefault="006C4BD9" w:rsidP="00D0183A">
      <w:pPr>
        <w:pStyle w:val="a9"/>
        <w:numPr>
          <w:ilvl w:val="0"/>
          <w:numId w:val="16"/>
        </w:numPr>
        <w:spacing w:before="0" w:beforeAutospacing="0" w:after="0" w:afterAutospacing="0"/>
        <w:rPr>
          <w:rFonts w:ascii="Tahoma" w:hAnsi="Tahoma" w:cs="Tahoma"/>
          <w:color w:val="000000"/>
          <w:sz w:val="18"/>
          <w:szCs w:val="18"/>
        </w:rPr>
      </w:pPr>
      <w:r>
        <w:rPr>
          <w:color w:val="000000"/>
          <w:sz w:val="27"/>
          <w:szCs w:val="27"/>
        </w:rPr>
        <w:t>Напряжения короткозамкнутой электрической цепи, чем больше напряжение электрической цепи, тем меньше величина тока КЗ;</w:t>
      </w:r>
    </w:p>
    <w:p w:rsidR="006C4BD9" w:rsidRDefault="006C4BD9" w:rsidP="00D0183A">
      <w:pPr>
        <w:pStyle w:val="a9"/>
        <w:numPr>
          <w:ilvl w:val="0"/>
          <w:numId w:val="16"/>
        </w:numPr>
        <w:spacing w:before="0" w:beforeAutospacing="0" w:after="0" w:afterAutospacing="0"/>
        <w:rPr>
          <w:rFonts w:ascii="Tahoma" w:hAnsi="Tahoma" w:cs="Tahoma"/>
          <w:color w:val="000000"/>
          <w:sz w:val="18"/>
          <w:szCs w:val="18"/>
        </w:rPr>
      </w:pPr>
      <w:r>
        <w:rPr>
          <w:color w:val="000000"/>
          <w:sz w:val="27"/>
          <w:szCs w:val="27"/>
        </w:rPr>
        <w:t>Сопротивления короткозамкнутой электрической цепи, чем больше сопротивление электрической цепи, тем меньше величина тока КЗ;</w:t>
      </w:r>
    </w:p>
    <w:p w:rsidR="006C4BD9" w:rsidRDefault="006C4BD9" w:rsidP="006C4BD9">
      <w:pPr>
        <w:pStyle w:val="a9"/>
        <w:spacing w:before="0" w:beforeAutospacing="0" w:after="0" w:afterAutospacing="0"/>
        <w:rPr>
          <w:rFonts w:ascii="Tahoma" w:hAnsi="Tahoma" w:cs="Tahoma"/>
          <w:color w:val="000000"/>
          <w:sz w:val="18"/>
          <w:szCs w:val="18"/>
        </w:rPr>
      </w:pPr>
      <w:r>
        <w:rPr>
          <w:i/>
          <w:iCs/>
          <w:color w:val="000000"/>
          <w:sz w:val="27"/>
          <w:szCs w:val="27"/>
        </w:rPr>
        <w:t>Для уменьшения последствий КЗ</w:t>
      </w:r>
      <w:r>
        <w:rPr>
          <w:rStyle w:val="apple-converted-space"/>
          <w:rFonts w:eastAsia="Impact"/>
          <w:color w:val="000000"/>
          <w:sz w:val="27"/>
          <w:szCs w:val="27"/>
        </w:rPr>
        <w:t> </w:t>
      </w:r>
      <w:r>
        <w:rPr>
          <w:color w:val="000000"/>
          <w:sz w:val="27"/>
          <w:szCs w:val="27"/>
        </w:rPr>
        <w:t>необходимо выполнение следующих мероприятий:</w:t>
      </w:r>
    </w:p>
    <w:p w:rsidR="006C4BD9" w:rsidRDefault="006C4BD9" w:rsidP="00D0183A">
      <w:pPr>
        <w:pStyle w:val="a9"/>
        <w:numPr>
          <w:ilvl w:val="0"/>
          <w:numId w:val="17"/>
        </w:numPr>
        <w:spacing w:before="0" w:beforeAutospacing="0" w:after="0" w:afterAutospacing="0"/>
        <w:rPr>
          <w:rFonts w:ascii="Tahoma" w:hAnsi="Tahoma" w:cs="Tahoma"/>
          <w:color w:val="000000"/>
          <w:sz w:val="18"/>
          <w:szCs w:val="18"/>
        </w:rPr>
      </w:pPr>
      <w:r>
        <w:rPr>
          <w:color w:val="000000"/>
          <w:sz w:val="27"/>
          <w:szCs w:val="27"/>
        </w:rPr>
        <w:t>Быстрое отключение повреждённого участка путём применения быстродействующих выключателей и устройств релейной защиты и автоматики, имеющих минимальные выдержки времени;</w:t>
      </w:r>
    </w:p>
    <w:p w:rsidR="006C4BD9" w:rsidRDefault="006C4BD9" w:rsidP="00D0183A">
      <w:pPr>
        <w:pStyle w:val="a9"/>
        <w:numPr>
          <w:ilvl w:val="0"/>
          <w:numId w:val="17"/>
        </w:numPr>
        <w:spacing w:before="0" w:beforeAutospacing="0" w:after="0" w:afterAutospacing="0"/>
        <w:jc w:val="both"/>
        <w:rPr>
          <w:rFonts w:ascii="Tahoma" w:hAnsi="Tahoma" w:cs="Tahoma"/>
          <w:color w:val="000000"/>
          <w:sz w:val="18"/>
          <w:szCs w:val="18"/>
        </w:rPr>
      </w:pPr>
      <w:r>
        <w:rPr>
          <w:color w:val="000000"/>
          <w:sz w:val="27"/>
          <w:szCs w:val="27"/>
        </w:rPr>
        <w:lastRenderedPageBreak/>
        <w:t>Применение на электростанциях для синхронных генераторов автоматического регулирования возбуждения с форсировкой системы возбуждения синхронных генераторов при коротком замыкании;</w:t>
      </w:r>
    </w:p>
    <w:p w:rsidR="006C4BD9" w:rsidRDefault="006C4BD9" w:rsidP="00D0183A">
      <w:pPr>
        <w:pStyle w:val="a9"/>
        <w:numPr>
          <w:ilvl w:val="0"/>
          <w:numId w:val="17"/>
        </w:numPr>
        <w:spacing w:before="0" w:beforeAutospacing="0" w:after="0" w:afterAutospacing="0"/>
        <w:jc w:val="both"/>
        <w:rPr>
          <w:rFonts w:ascii="Tahoma" w:hAnsi="Tahoma" w:cs="Tahoma"/>
          <w:color w:val="000000"/>
          <w:sz w:val="18"/>
          <w:szCs w:val="18"/>
        </w:rPr>
      </w:pPr>
      <w:r>
        <w:rPr>
          <w:color w:val="000000"/>
          <w:sz w:val="27"/>
          <w:szCs w:val="27"/>
        </w:rPr>
        <w:t>Применение коммутационных аппаратов, которые выдерживают электродинамические и термические воздействия токов КЗ;</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Учитывая последствия КЗ, возникает необходимость их расчёта для определения и выбора электрооборудования, коммутационных аппаратов, токоведущих частей, кабелей и изоляторов.</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При возникновении трёхфазного КЗ в цепи переменного тока с активным и индуктивным сопротивлениями возникает переходной процесс изменения токов и напряжений, согласно первого закона коммутации, который гласит о том, что ток коммутации в индуктивности не изменяется до и после коммутации, а также то, что ток изменяется по экспоненциальному закону.</w:t>
      </w:r>
    </w:p>
    <w:p w:rsidR="006C4BD9" w:rsidRDefault="006C4BD9" w:rsidP="006C4BD9">
      <w:pPr>
        <w:pStyle w:val="a9"/>
        <w:spacing w:before="0" w:beforeAutospacing="0" w:after="0" w:afterAutospacing="0"/>
        <w:jc w:val="both"/>
        <w:rPr>
          <w:rFonts w:ascii="Tahoma" w:hAnsi="Tahoma" w:cs="Tahoma"/>
          <w:color w:val="000000"/>
          <w:sz w:val="18"/>
          <w:szCs w:val="18"/>
        </w:rPr>
      </w:pPr>
      <w:r>
        <w:rPr>
          <w:i/>
          <w:iCs/>
          <w:color w:val="000000"/>
          <w:sz w:val="27"/>
          <w:szCs w:val="27"/>
        </w:rPr>
        <w:t>Полный ток КЗ</w:t>
      </w:r>
      <w:r>
        <w:rPr>
          <w:rStyle w:val="apple-converted-space"/>
          <w:rFonts w:eastAsia="Impact"/>
          <w:color w:val="000000"/>
          <w:sz w:val="27"/>
          <w:szCs w:val="27"/>
        </w:rPr>
        <w:t> </w:t>
      </w:r>
      <w:r>
        <w:rPr>
          <w:color w:val="000000"/>
          <w:sz w:val="27"/>
          <w:szCs w:val="27"/>
        </w:rPr>
        <w:t>состоит из 2 составляющих токов КЗ:</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I</w:t>
      </w:r>
      <w:r>
        <w:rPr>
          <w:color w:val="000000"/>
          <w:sz w:val="16"/>
          <w:szCs w:val="16"/>
        </w:rPr>
        <w:t>п.0.</w:t>
      </w:r>
      <w:r>
        <w:rPr>
          <w:rStyle w:val="apple-converted-space"/>
          <w:rFonts w:eastAsia="Impact"/>
          <w:color w:val="000000"/>
          <w:sz w:val="16"/>
          <w:szCs w:val="16"/>
        </w:rPr>
        <w:t> </w:t>
      </w:r>
      <w:r>
        <w:rPr>
          <w:color w:val="000000"/>
          <w:sz w:val="27"/>
          <w:szCs w:val="27"/>
        </w:rPr>
        <w:t>–</w:t>
      </w:r>
      <w:r>
        <w:rPr>
          <w:rStyle w:val="apple-converted-space"/>
          <w:rFonts w:eastAsia="Impact"/>
          <w:color w:val="000000"/>
          <w:sz w:val="27"/>
          <w:szCs w:val="27"/>
        </w:rPr>
        <w:t> </w:t>
      </w:r>
      <w:r>
        <w:rPr>
          <w:i/>
          <w:iCs/>
          <w:color w:val="000000"/>
          <w:sz w:val="27"/>
          <w:szCs w:val="27"/>
        </w:rPr>
        <w:t>ток периодической (вынужденной) составляющей тока КЗ</w:t>
      </w:r>
      <w:r>
        <w:rPr>
          <w:color w:val="000000"/>
          <w:sz w:val="27"/>
          <w:szCs w:val="27"/>
        </w:rPr>
        <w:t>, которая изменяется с частотой, равной частоте напряжения источника питания;</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I</w:t>
      </w:r>
      <w:r>
        <w:rPr>
          <w:color w:val="000000"/>
          <w:sz w:val="16"/>
          <w:szCs w:val="16"/>
        </w:rPr>
        <w:t>а.0</w:t>
      </w:r>
      <w:r>
        <w:rPr>
          <w:rStyle w:val="apple-converted-space"/>
          <w:rFonts w:eastAsia="Impact"/>
          <w:color w:val="000000"/>
          <w:sz w:val="27"/>
          <w:szCs w:val="27"/>
        </w:rPr>
        <w:t> </w:t>
      </w:r>
      <w:r>
        <w:rPr>
          <w:color w:val="000000"/>
          <w:sz w:val="27"/>
          <w:szCs w:val="27"/>
        </w:rPr>
        <w:t>-</w:t>
      </w:r>
      <w:r>
        <w:rPr>
          <w:rStyle w:val="apple-converted-space"/>
          <w:rFonts w:eastAsia="Impact"/>
          <w:color w:val="000000"/>
          <w:sz w:val="27"/>
          <w:szCs w:val="27"/>
        </w:rPr>
        <w:t> </w:t>
      </w:r>
      <w:r>
        <w:rPr>
          <w:i/>
          <w:iCs/>
          <w:color w:val="000000"/>
          <w:sz w:val="27"/>
          <w:szCs w:val="27"/>
        </w:rPr>
        <w:t>ток апериодической (свободной) составляющей тока КЗ</w:t>
      </w:r>
      <w:r>
        <w:rPr>
          <w:color w:val="000000"/>
          <w:sz w:val="27"/>
          <w:szCs w:val="27"/>
        </w:rPr>
        <w:t>, которая изменяется по экспоненциальному закону без перемены знака. Затухание апериодической составляющей тока КЗ происходит за счёт активного сопротивления короткозамкнутой цепи со скоростью, определяемой постоянной времени затухания апериодической составляющей тока КЗ, которая в свою очередь зависит от соотношения активного и индуктивного сопротивлений короткозамкнутой цепи.</w:t>
      </w:r>
    </w:p>
    <w:p w:rsidR="006C4BD9" w:rsidRDefault="006C4BD9" w:rsidP="006C4BD9">
      <w:pPr>
        <w:pStyle w:val="a9"/>
        <w:spacing w:before="0" w:beforeAutospacing="0" w:after="0" w:afterAutospacing="0"/>
        <w:jc w:val="center"/>
        <w:rPr>
          <w:rFonts w:ascii="Tahoma" w:hAnsi="Tahoma" w:cs="Tahoma"/>
          <w:color w:val="000000"/>
          <w:sz w:val="18"/>
          <w:szCs w:val="18"/>
        </w:rPr>
      </w:pPr>
      <w:r>
        <w:rPr>
          <w:b/>
          <w:bCs/>
          <w:color w:val="000000"/>
          <w:sz w:val="27"/>
          <w:szCs w:val="27"/>
        </w:rPr>
        <w:t>Методика проведения расчёта токов КЗ в относительных единицах</w:t>
      </w:r>
    </w:p>
    <w:p w:rsidR="006C4BD9" w:rsidRDefault="006C4BD9" w:rsidP="006C4BD9">
      <w:pPr>
        <w:pStyle w:val="a9"/>
        <w:spacing w:before="0" w:beforeAutospacing="0" w:after="0" w:afterAutospacing="0"/>
        <w:ind w:firstLine="708"/>
        <w:jc w:val="both"/>
        <w:rPr>
          <w:rFonts w:ascii="Tahoma" w:hAnsi="Tahoma" w:cs="Tahoma"/>
          <w:color w:val="000000"/>
          <w:sz w:val="18"/>
          <w:szCs w:val="18"/>
        </w:rPr>
      </w:pPr>
      <w:r>
        <w:rPr>
          <w:color w:val="000000"/>
          <w:sz w:val="27"/>
          <w:szCs w:val="27"/>
        </w:rPr>
        <w:t>Для расчёта токов КЗ необходимо произвести выбор всех элементов системы электроснабжения и должны быть выбраны принципиальные схемы подстанций, а также должны быть определены параметры энергосистемы.</w:t>
      </w:r>
    </w:p>
    <w:p w:rsidR="006C4BD9" w:rsidRDefault="006C4BD9" w:rsidP="006C4BD9">
      <w:pPr>
        <w:pStyle w:val="a9"/>
        <w:spacing w:before="0" w:beforeAutospacing="0" w:after="0" w:afterAutospacing="0"/>
        <w:ind w:firstLine="708"/>
        <w:jc w:val="both"/>
        <w:rPr>
          <w:rFonts w:ascii="Tahoma" w:hAnsi="Tahoma" w:cs="Tahoma"/>
          <w:color w:val="000000"/>
          <w:sz w:val="18"/>
          <w:szCs w:val="18"/>
        </w:rPr>
      </w:pPr>
      <w:r>
        <w:rPr>
          <w:color w:val="000000"/>
          <w:sz w:val="27"/>
          <w:szCs w:val="27"/>
        </w:rPr>
        <w:t>По результатам расчёта питающих и распределительных электрических сетей и выбору трансформаторов составляется и вычерчивается расчётная схема для расчёта токов КЗ согласно выше приведённой методике.</w:t>
      </w:r>
    </w:p>
    <w:p w:rsidR="006C4BD9" w:rsidRDefault="006C4BD9" w:rsidP="006C4BD9">
      <w:pPr>
        <w:pStyle w:val="a9"/>
        <w:spacing w:before="0" w:beforeAutospacing="0" w:after="0" w:afterAutospacing="0"/>
        <w:ind w:firstLine="708"/>
        <w:jc w:val="both"/>
        <w:rPr>
          <w:rFonts w:ascii="Tahoma" w:hAnsi="Tahoma" w:cs="Tahoma"/>
          <w:color w:val="000000"/>
          <w:sz w:val="18"/>
          <w:szCs w:val="18"/>
        </w:rPr>
      </w:pPr>
      <w:r>
        <w:rPr>
          <w:color w:val="000000"/>
          <w:sz w:val="27"/>
          <w:szCs w:val="27"/>
        </w:rPr>
        <w:t>Определяется базисная мощность (S</w:t>
      </w:r>
      <w:r>
        <w:rPr>
          <w:color w:val="000000"/>
          <w:sz w:val="16"/>
          <w:szCs w:val="16"/>
        </w:rPr>
        <w:t>б</w:t>
      </w:r>
      <w:r>
        <w:rPr>
          <w:color w:val="000000"/>
          <w:sz w:val="27"/>
          <w:szCs w:val="27"/>
        </w:rPr>
        <w:t>) и средние напряжения ступеней напряжений расчётной схемы (U</w:t>
      </w:r>
      <w:r>
        <w:rPr>
          <w:color w:val="000000"/>
          <w:sz w:val="16"/>
          <w:szCs w:val="16"/>
        </w:rPr>
        <w:t>ср ВН</w:t>
      </w:r>
      <w:r>
        <w:rPr>
          <w:rStyle w:val="apple-converted-space"/>
          <w:rFonts w:eastAsia="Impact"/>
          <w:color w:val="000000"/>
          <w:sz w:val="27"/>
          <w:szCs w:val="27"/>
        </w:rPr>
        <w:t> </w:t>
      </w:r>
      <w:r>
        <w:rPr>
          <w:color w:val="000000"/>
          <w:sz w:val="27"/>
          <w:szCs w:val="27"/>
        </w:rPr>
        <w:t>и</w:t>
      </w:r>
      <w:r>
        <w:rPr>
          <w:rStyle w:val="apple-converted-space"/>
          <w:rFonts w:eastAsia="Impact"/>
          <w:color w:val="000000"/>
          <w:sz w:val="27"/>
          <w:szCs w:val="27"/>
        </w:rPr>
        <w:t> </w:t>
      </w:r>
      <w:r>
        <w:rPr>
          <w:color w:val="000000"/>
          <w:sz w:val="27"/>
          <w:szCs w:val="27"/>
        </w:rPr>
        <w:t>U</w:t>
      </w:r>
      <w:r>
        <w:rPr>
          <w:color w:val="000000"/>
          <w:sz w:val="16"/>
          <w:szCs w:val="16"/>
        </w:rPr>
        <w:t>ср НН</w:t>
      </w:r>
      <w:r>
        <w:rPr>
          <w:color w:val="000000"/>
          <w:sz w:val="27"/>
          <w:szCs w:val="27"/>
        </w:rPr>
        <w:t>).</w:t>
      </w:r>
    </w:p>
    <w:p w:rsidR="006C4BD9" w:rsidRDefault="006C4BD9" w:rsidP="006C4BD9">
      <w:pPr>
        <w:pStyle w:val="a9"/>
        <w:spacing w:before="0" w:beforeAutospacing="0" w:after="0" w:afterAutospacing="0"/>
        <w:ind w:firstLine="708"/>
        <w:jc w:val="both"/>
        <w:rPr>
          <w:rFonts w:ascii="Tahoma" w:hAnsi="Tahoma" w:cs="Tahoma"/>
          <w:color w:val="000000"/>
          <w:sz w:val="18"/>
          <w:szCs w:val="18"/>
        </w:rPr>
      </w:pPr>
      <w:r>
        <w:rPr>
          <w:color w:val="000000"/>
          <w:sz w:val="27"/>
          <w:szCs w:val="27"/>
        </w:rPr>
        <w:t>По расчётной схеме составляется и вычерчивается схема замещения, при этом расчёт сопротивлений должен производиться только в относительных единицах согласно выше приведённой методике.</w:t>
      </w:r>
    </w:p>
    <w:p w:rsidR="006C4BD9" w:rsidRDefault="006C4BD9" w:rsidP="006C4BD9">
      <w:pPr>
        <w:pStyle w:val="a9"/>
        <w:spacing w:before="0" w:beforeAutospacing="0" w:after="0" w:afterAutospacing="0"/>
        <w:ind w:firstLine="708"/>
        <w:jc w:val="both"/>
        <w:rPr>
          <w:rFonts w:ascii="Tahoma" w:hAnsi="Tahoma" w:cs="Tahoma"/>
          <w:color w:val="000000"/>
          <w:sz w:val="18"/>
          <w:szCs w:val="18"/>
        </w:rPr>
      </w:pPr>
      <w:r>
        <w:rPr>
          <w:color w:val="000000"/>
          <w:sz w:val="27"/>
          <w:szCs w:val="27"/>
        </w:rPr>
        <w:t>Определяется результирующее сопротивление от источника питания до точки КЗ в относительных единицах по формулам:</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результирующее активное сопротивление: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R</w:t>
      </w:r>
      <w:r>
        <w:rPr>
          <w:color w:val="000000"/>
          <w:sz w:val="16"/>
          <w:szCs w:val="16"/>
        </w:rPr>
        <w:t>к-1</w:t>
      </w:r>
      <w:r>
        <w:rPr>
          <w:rStyle w:val="apple-converted-space"/>
          <w:rFonts w:eastAsia="Impact"/>
          <w:color w:val="000000"/>
          <w:sz w:val="27"/>
          <w:szCs w:val="27"/>
        </w:rPr>
        <w:t> </w:t>
      </w:r>
      <w:r>
        <w:rPr>
          <w:color w:val="000000"/>
          <w:sz w:val="27"/>
          <w:szCs w:val="27"/>
        </w:rPr>
        <w:t>=</w:t>
      </w:r>
      <w:r>
        <w:rPr>
          <w:rStyle w:val="apple-converted-space"/>
          <w:rFonts w:eastAsia="Impact"/>
          <w:color w:val="000000"/>
          <w:sz w:val="27"/>
          <w:szCs w:val="27"/>
        </w:rPr>
        <w:t> </w:t>
      </w:r>
      <w:r>
        <w:rPr>
          <w:color w:val="000000"/>
          <w:sz w:val="27"/>
          <w:szCs w:val="27"/>
        </w:rPr>
        <w:t>R</w:t>
      </w:r>
      <w:r>
        <w:rPr>
          <w:color w:val="000000"/>
          <w:sz w:val="16"/>
          <w:szCs w:val="16"/>
        </w:rPr>
        <w:t>1</w:t>
      </w:r>
      <w:r>
        <w:rPr>
          <w:color w:val="000000"/>
          <w:sz w:val="27"/>
          <w:szCs w:val="27"/>
        </w:rPr>
        <w:t>+</w:t>
      </w:r>
      <w:r>
        <w:rPr>
          <w:rStyle w:val="apple-converted-space"/>
          <w:rFonts w:eastAsia="Impact"/>
          <w:color w:val="000000"/>
          <w:sz w:val="27"/>
          <w:szCs w:val="27"/>
        </w:rPr>
        <w:t> </w:t>
      </w:r>
      <w:r>
        <w:rPr>
          <w:color w:val="000000"/>
          <w:sz w:val="27"/>
          <w:szCs w:val="27"/>
        </w:rPr>
        <w:t>R</w:t>
      </w:r>
      <w:r>
        <w:rPr>
          <w:color w:val="000000"/>
          <w:sz w:val="16"/>
          <w:szCs w:val="16"/>
        </w:rPr>
        <w:t>2</w:t>
      </w:r>
      <w:r>
        <w:rPr>
          <w:rStyle w:val="apple-converted-space"/>
          <w:rFonts w:eastAsia="Impact"/>
          <w:color w:val="000000"/>
          <w:sz w:val="27"/>
          <w:szCs w:val="27"/>
        </w:rPr>
        <w:t> </w:t>
      </w:r>
      <w:r>
        <w:rPr>
          <w:color w:val="000000"/>
          <w:sz w:val="27"/>
          <w:szCs w:val="27"/>
        </w:rPr>
        <w:t>+…+R</w:t>
      </w:r>
      <w:r>
        <w:rPr>
          <w:color w:val="000000"/>
          <w:sz w:val="16"/>
          <w:szCs w:val="16"/>
        </w:rPr>
        <w:t>i</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результирующее индуктивное сопротивление: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Х</w:t>
      </w:r>
      <w:r>
        <w:rPr>
          <w:color w:val="000000"/>
          <w:sz w:val="16"/>
          <w:szCs w:val="16"/>
        </w:rPr>
        <w:t>к-1</w:t>
      </w:r>
      <w:r>
        <w:rPr>
          <w:rStyle w:val="apple-converted-space"/>
          <w:rFonts w:eastAsia="Impact"/>
          <w:color w:val="000000"/>
          <w:sz w:val="27"/>
          <w:szCs w:val="27"/>
        </w:rPr>
        <w:t> </w:t>
      </w:r>
      <w:r>
        <w:rPr>
          <w:color w:val="000000"/>
          <w:sz w:val="27"/>
          <w:szCs w:val="27"/>
        </w:rPr>
        <w:t>= Х</w:t>
      </w:r>
      <w:r>
        <w:rPr>
          <w:color w:val="000000"/>
          <w:sz w:val="16"/>
          <w:szCs w:val="16"/>
        </w:rPr>
        <w:t>1</w:t>
      </w:r>
      <w:r>
        <w:rPr>
          <w:color w:val="000000"/>
          <w:sz w:val="27"/>
          <w:szCs w:val="27"/>
        </w:rPr>
        <w:t>+ Х</w:t>
      </w:r>
      <w:r>
        <w:rPr>
          <w:color w:val="000000"/>
          <w:sz w:val="16"/>
          <w:szCs w:val="16"/>
        </w:rPr>
        <w:t>2</w:t>
      </w:r>
      <w:r>
        <w:rPr>
          <w:rStyle w:val="apple-converted-space"/>
          <w:rFonts w:eastAsia="Impact"/>
          <w:color w:val="000000"/>
          <w:sz w:val="27"/>
          <w:szCs w:val="27"/>
        </w:rPr>
        <w:t> </w:t>
      </w:r>
      <w:r>
        <w:rPr>
          <w:color w:val="000000"/>
          <w:sz w:val="27"/>
          <w:szCs w:val="27"/>
        </w:rPr>
        <w:t>+…+Х</w:t>
      </w:r>
      <w:r>
        <w:rPr>
          <w:color w:val="000000"/>
          <w:sz w:val="16"/>
          <w:szCs w:val="16"/>
        </w:rPr>
        <w:t>i</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результирующее полное сопротивление: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Z</w:t>
      </w:r>
      <w:r>
        <w:rPr>
          <w:color w:val="000000"/>
          <w:sz w:val="16"/>
          <w:szCs w:val="16"/>
        </w:rPr>
        <w:t>к-1</w:t>
      </w:r>
      <w:r>
        <w:rPr>
          <w:rStyle w:val="apple-converted-space"/>
          <w:rFonts w:eastAsia="Impact"/>
          <w:color w:val="000000"/>
          <w:sz w:val="27"/>
          <w:szCs w:val="27"/>
        </w:rPr>
        <w:t> </w:t>
      </w:r>
      <w:r>
        <w:rPr>
          <w:color w:val="000000"/>
          <w:sz w:val="27"/>
          <w:szCs w:val="27"/>
        </w:rPr>
        <w:t>=</w:t>
      </w:r>
      <w:r>
        <w:rPr>
          <w:rStyle w:val="apple-converted-space"/>
          <w:rFonts w:eastAsia="Impact"/>
          <w:color w:val="000000"/>
          <w:sz w:val="27"/>
          <w:szCs w:val="27"/>
        </w:rPr>
        <w:t> </w:t>
      </w:r>
      <w:r>
        <w:rPr>
          <w:rFonts w:ascii="Tahoma" w:hAnsi="Tahoma" w:cs="Tahoma"/>
          <w:noProof/>
          <w:color w:val="000000"/>
          <w:sz w:val="18"/>
          <w:szCs w:val="18"/>
        </w:rPr>
        <w:drawing>
          <wp:inline distT="0" distB="0" distL="0" distR="0">
            <wp:extent cx="1457325" cy="209550"/>
            <wp:effectExtent l="0" t="0" r="9525" b="0"/>
            <wp:docPr id="87" name="Рисунок 87" descr="hello_html_m25818c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llo_html_m25818cdd.gif"/>
                    <pic:cNvPicPr>
                      <a:picLocks noChangeAspect="1" noChangeArrowheads="1"/>
                    </pic:cNvPicPr>
                  </pic:nvPicPr>
                  <pic:blipFill>
                    <a:blip r:embed="rId63" cstate="print"/>
                    <a:srcRect/>
                    <a:stretch>
                      <a:fillRect/>
                    </a:stretch>
                  </pic:blipFill>
                  <pic:spPr bwMode="auto">
                    <a:xfrm>
                      <a:off x="0" y="0"/>
                      <a:ext cx="1457325" cy="209550"/>
                    </a:xfrm>
                    <a:prstGeom prst="rect">
                      <a:avLst/>
                    </a:prstGeom>
                    <a:noFill/>
                    <a:ln w="9525">
                      <a:noFill/>
                      <a:miter lim="800000"/>
                      <a:headEnd/>
                      <a:tailEnd/>
                    </a:ln>
                  </pic:spPr>
                </pic:pic>
              </a:graphicData>
            </a:graphic>
          </wp:inline>
        </w:drawing>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Определяется базисный ток КЗ для ступени напряжения</w:t>
      </w:r>
      <w:r>
        <w:rPr>
          <w:rStyle w:val="apple-converted-space"/>
          <w:rFonts w:eastAsia="Impact"/>
          <w:color w:val="000000"/>
          <w:sz w:val="27"/>
          <w:szCs w:val="27"/>
        </w:rPr>
        <w:t> </w:t>
      </w:r>
      <w:r>
        <w:rPr>
          <w:color w:val="000000"/>
          <w:sz w:val="27"/>
          <w:szCs w:val="27"/>
        </w:rPr>
        <w:t>U</w:t>
      </w:r>
      <w:r>
        <w:rPr>
          <w:color w:val="000000"/>
          <w:sz w:val="16"/>
          <w:szCs w:val="16"/>
        </w:rPr>
        <w:t>ср ВН</w:t>
      </w:r>
      <w:r>
        <w:rPr>
          <w:rStyle w:val="apple-converted-space"/>
          <w:rFonts w:eastAsia="Impact"/>
          <w:color w:val="000000"/>
          <w:sz w:val="16"/>
          <w:szCs w:val="16"/>
        </w:rPr>
        <w:t> </w:t>
      </w:r>
      <w:r>
        <w:rPr>
          <w:color w:val="000000"/>
          <w:sz w:val="27"/>
          <w:szCs w:val="27"/>
        </w:rPr>
        <w:t>в</w:t>
      </w:r>
      <w:r>
        <w:rPr>
          <w:rStyle w:val="apple-converted-space"/>
          <w:rFonts w:eastAsia="Impact"/>
          <w:color w:val="000000"/>
          <w:sz w:val="27"/>
          <w:szCs w:val="27"/>
        </w:rPr>
        <w:t> </w:t>
      </w:r>
      <w:r>
        <w:rPr>
          <w:i/>
          <w:iCs/>
          <w:color w:val="000000"/>
          <w:sz w:val="27"/>
          <w:szCs w:val="27"/>
        </w:rPr>
        <w:t>кА</w:t>
      </w:r>
      <w:r>
        <w:rPr>
          <w:rStyle w:val="apple-converted-space"/>
          <w:rFonts w:eastAsia="Impact"/>
          <w:color w:val="000000"/>
          <w:sz w:val="27"/>
          <w:szCs w:val="27"/>
        </w:rPr>
        <w:t> </w:t>
      </w:r>
      <w:r>
        <w:rPr>
          <w:color w:val="000000"/>
          <w:sz w:val="27"/>
          <w:szCs w:val="27"/>
        </w:rPr>
        <w:t>по формуле: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I</w:t>
      </w:r>
      <w:r>
        <w:rPr>
          <w:color w:val="000000"/>
          <w:sz w:val="16"/>
          <w:szCs w:val="16"/>
        </w:rPr>
        <w:t>б-ВН</w:t>
      </w:r>
      <w:r>
        <w:rPr>
          <w:rStyle w:val="apple-converted-space"/>
          <w:rFonts w:eastAsia="Impact"/>
          <w:color w:val="000000"/>
          <w:sz w:val="16"/>
          <w:szCs w:val="16"/>
        </w:rPr>
        <w:t> </w:t>
      </w:r>
      <w:r>
        <w:rPr>
          <w:color w:val="000000"/>
          <w:sz w:val="27"/>
          <w:szCs w:val="27"/>
        </w:rPr>
        <w:t>=</w:t>
      </w:r>
      <w:r>
        <w:rPr>
          <w:rStyle w:val="apple-converted-space"/>
          <w:rFonts w:eastAsia="Impact"/>
          <w:color w:val="000000"/>
          <w:sz w:val="27"/>
          <w:szCs w:val="27"/>
        </w:rPr>
        <w:t> </w:t>
      </w:r>
      <w:r>
        <w:rPr>
          <w:color w:val="000000"/>
          <w:sz w:val="27"/>
          <w:szCs w:val="27"/>
        </w:rPr>
        <w:t>S</w:t>
      </w:r>
      <w:r>
        <w:rPr>
          <w:color w:val="000000"/>
          <w:sz w:val="16"/>
          <w:szCs w:val="16"/>
        </w:rPr>
        <w:t>б</w:t>
      </w:r>
      <w:r>
        <w:rPr>
          <w:rStyle w:val="apple-converted-space"/>
          <w:rFonts w:eastAsia="Impact"/>
          <w:color w:val="000000"/>
          <w:sz w:val="27"/>
          <w:szCs w:val="27"/>
        </w:rPr>
        <w:t> </w:t>
      </w:r>
      <w:r>
        <w:rPr>
          <w:color w:val="000000"/>
          <w:sz w:val="27"/>
          <w:szCs w:val="27"/>
        </w:rPr>
        <w:t>/ (</w:t>
      </w:r>
      <w:r>
        <w:rPr>
          <w:rFonts w:ascii="Tahoma" w:hAnsi="Tahoma" w:cs="Tahoma"/>
          <w:noProof/>
          <w:color w:val="000000"/>
          <w:sz w:val="18"/>
          <w:szCs w:val="18"/>
        </w:rPr>
        <w:drawing>
          <wp:inline distT="0" distB="0" distL="0" distR="0">
            <wp:extent cx="257175" cy="190500"/>
            <wp:effectExtent l="0" t="0" r="9525" b="0"/>
            <wp:docPr id="88" name="Рисунок 88" descr="hello_html_5909bb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5909bbae.gif"/>
                    <pic:cNvPicPr>
                      <a:picLocks noChangeAspect="1" noChangeArrowheads="1"/>
                    </pic:cNvPicPr>
                  </pic:nvPicPr>
                  <pic:blipFill>
                    <a:blip r:embed="rId64"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rPr>
          <w:rStyle w:val="apple-converted-space"/>
          <w:rFonts w:eastAsia="Impact"/>
          <w:color w:val="000000"/>
          <w:sz w:val="27"/>
          <w:szCs w:val="27"/>
        </w:rPr>
        <w:t> </w:t>
      </w:r>
      <w:r>
        <w:rPr>
          <w:color w:val="000000"/>
          <w:sz w:val="27"/>
          <w:szCs w:val="27"/>
        </w:rPr>
        <w:t>*</w:t>
      </w:r>
      <w:r>
        <w:rPr>
          <w:rStyle w:val="apple-converted-space"/>
          <w:rFonts w:eastAsia="Impact"/>
          <w:color w:val="000000"/>
          <w:sz w:val="27"/>
          <w:szCs w:val="27"/>
        </w:rPr>
        <w:t> </w:t>
      </w:r>
      <w:r>
        <w:rPr>
          <w:color w:val="000000"/>
          <w:sz w:val="27"/>
          <w:szCs w:val="27"/>
        </w:rPr>
        <w:t>U</w:t>
      </w:r>
      <w:r>
        <w:rPr>
          <w:color w:val="000000"/>
          <w:sz w:val="16"/>
          <w:szCs w:val="16"/>
        </w:rPr>
        <w:t>ср ВН</w:t>
      </w:r>
      <w:r>
        <w:rPr>
          <w:rStyle w:val="apple-converted-space"/>
          <w:rFonts w:eastAsia="Impact"/>
          <w:color w:val="000000"/>
          <w:sz w:val="16"/>
          <w:szCs w:val="16"/>
        </w:rPr>
        <w:t> </w:t>
      </w:r>
      <w:r>
        <w:rPr>
          <w:color w:val="000000"/>
          <w:sz w:val="27"/>
          <w:szCs w:val="27"/>
        </w:rPr>
        <w:t>)</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Определяется периодическая составляющая тока КЗ для ступени напряжения</w:t>
      </w:r>
      <w:r>
        <w:rPr>
          <w:rStyle w:val="apple-converted-space"/>
          <w:rFonts w:eastAsia="Impact"/>
          <w:color w:val="000000"/>
          <w:sz w:val="27"/>
          <w:szCs w:val="27"/>
        </w:rPr>
        <w:t> </w:t>
      </w:r>
      <w:r>
        <w:rPr>
          <w:color w:val="000000"/>
          <w:sz w:val="27"/>
          <w:szCs w:val="27"/>
        </w:rPr>
        <w:t>U</w:t>
      </w:r>
      <w:r>
        <w:rPr>
          <w:color w:val="000000"/>
          <w:sz w:val="16"/>
          <w:szCs w:val="16"/>
        </w:rPr>
        <w:t>ср ВН</w:t>
      </w:r>
      <w:r>
        <w:rPr>
          <w:rStyle w:val="apple-converted-space"/>
          <w:rFonts w:eastAsia="Impact"/>
          <w:color w:val="000000"/>
          <w:sz w:val="16"/>
          <w:szCs w:val="16"/>
        </w:rPr>
        <w:t> </w:t>
      </w:r>
      <w:r>
        <w:rPr>
          <w:color w:val="000000"/>
          <w:sz w:val="27"/>
          <w:szCs w:val="27"/>
        </w:rPr>
        <w:t>в</w:t>
      </w:r>
      <w:r>
        <w:rPr>
          <w:rStyle w:val="apple-converted-space"/>
          <w:rFonts w:eastAsia="Impact"/>
          <w:color w:val="000000"/>
          <w:sz w:val="27"/>
          <w:szCs w:val="27"/>
        </w:rPr>
        <w:t> </w:t>
      </w:r>
      <w:r>
        <w:rPr>
          <w:i/>
          <w:iCs/>
          <w:color w:val="000000"/>
          <w:sz w:val="27"/>
          <w:szCs w:val="27"/>
        </w:rPr>
        <w:t>кА</w:t>
      </w:r>
      <w:r>
        <w:rPr>
          <w:rStyle w:val="apple-converted-space"/>
          <w:rFonts w:eastAsia="Impact"/>
          <w:color w:val="000000"/>
          <w:sz w:val="27"/>
          <w:szCs w:val="27"/>
        </w:rPr>
        <w:t> </w:t>
      </w:r>
      <w:r>
        <w:rPr>
          <w:color w:val="000000"/>
          <w:sz w:val="27"/>
          <w:szCs w:val="27"/>
        </w:rPr>
        <w:t>по формуле: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lastRenderedPageBreak/>
        <w:t>I</w:t>
      </w:r>
      <w:r>
        <w:rPr>
          <w:color w:val="000000"/>
          <w:sz w:val="16"/>
          <w:szCs w:val="16"/>
        </w:rPr>
        <w:t>п0.к-1</w:t>
      </w:r>
      <w:r>
        <w:rPr>
          <w:rStyle w:val="apple-converted-space"/>
          <w:rFonts w:eastAsia="Impact"/>
          <w:color w:val="000000"/>
          <w:sz w:val="27"/>
          <w:szCs w:val="27"/>
        </w:rPr>
        <w:t> </w:t>
      </w:r>
      <w:r>
        <w:rPr>
          <w:color w:val="000000"/>
          <w:sz w:val="27"/>
          <w:szCs w:val="27"/>
        </w:rPr>
        <w:t>=</w:t>
      </w:r>
      <w:r>
        <w:rPr>
          <w:rStyle w:val="apple-converted-space"/>
          <w:rFonts w:eastAsia="Impact"/>
          <w:color w:val="000000"/>
          <w:sz w:val="27"/>
          <w:szCs w:val="27"/>
        </w:rPr>
        <w:t> </w:t>
      </w:r>
      <w:r>
        <w:rPr>
          <w:color w:val="000000"/>
          <w:sz w:val="27"/>
          <w:szCs w:val="27"/>
        </w:rPr>
        <w:t>I</w:t>
      </w:r>
      <w:r>
        <w:rPr>
          <w:color w:val="000000"/>
          <w:sz w:val="16"/>
          <w:szCs w:val="16"/>
        </w:rPr>
        <w:t>б-ВН</w:t>
      </w:r>
      <w:r>
        <w:rPr>
          <w:rStyle w:val="apple-converted-space"/>
          <w:rFonts w:eastAsia="Impact"/>
          <w:color w:val="000000"/>
          <w:sz w:val="16"/>
          <w:szCs w:val="16"/>
        </w:rPr>
        <w:t> </w:t>
      </w:r>
      <w:r>
        <w:rPr>
          <w:color w:val="000000"/>
          <w:sz w:val="27"/>
          <w:szCs w:val="27"/>
        </w:rPr>
        <w:t>/</w:t>
      </w:r>
      <w:r>
        <w:rPr>
          <w:rStyle w:val="apple-converted-space"/>
          <w:rFonts w:eastAsia="Impact"/>
          <w:color w:val="000000"/>
          <w:sz w:val="27"/>
          <w:szCs w:val="27"/>
        </w:rPr>
        <w:t> </w:t>
      </w:r>
      <w:r>
        <w:rPr>
          <w:color w:val="000000"/>
          <w:sz w:val="27"/>
          <w:szCs w:val="27"/>
        </w:rPr>
        <w:t>Z</w:t>
      </w:r>
      <w:r>
        <w:rPr>
          <w:color w:val="000000"/>
          <w:sz w:val="16"/>
          <w:szCs w:val="16"/>
        </w:rPr>
        <w:t>к-1</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Определяется постоянная времени затухания апериодической составляющей токов КЗ в</w:t>
      </w:r>
      <w:r>
        <w:rPr>
          <w:rStyle w:val="apple-converted-space"/>
          <w:rFonts w:eastAsia="Impact"/>
          <w:color w:val="000000"/>
          <w:sz w:val="27"/>
          <w:szCs w:val="27"/>
        </w:rPr>
        <w:t> </w:t>
      </w:r>
      <w:r>
        <w:rPr>
          <w:i/>
          <w:iCs/>
          <w:color w:val="000000"/>
          <w:sz w:val="27"/>
          <w:szCs w:val="27"/>
        </w:rPr>
        <w:t>секундах</w:t>
      </w:r>
      <w:r>
        <w:rPr>
          <w:rStyle w:val="apple-converted-space"/>
          <w:rFonts w:eastAsia="Impact"/>
          <w:color w:val="000000"/>
          <w:sz w:val="27"/>
          <w:szCs w:val="27"/>
        </w:rPr>
        <w:t> </w:t>
      </w:r>
      <w:r>
        <w:rPr>
          <w:color w:val="000000"/>
          <w:sz w:val="27"/>
          <w:szCs w:val="27"/>
        </w:rPr>
        <w:t>по формуле: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T</w:t>
      </w:r>
      <w:r>
        <w:rPr>
          <w:color w:val="000000"/>
          <w:sz w:val="16"/>
          <w:szCs w:val="16"/>
        </w:rPr>
        <w:t>а</w:t>
      </w:r>
      <w:r>
        <w:rPr>
          <w:rStyle w:val="apple-converted-space"/>
          <w:rFonts w:eastAsia="Impact"/>
          <w:color w:val="000000"/>
          <w:sz w:val="16"/>
          <w:szCs w:val="16"/>
        </w:rPr>
        <w:t> </w:t>
      </w:r>
      <w:r>
        <w:rPr>
          <w:color w:val="000000"/>
          <w:sz w:val="27"/>
          <w:szCs w:val="27"/>
        </w:rPr>
        <w:t>=</w:t>
      </w:r>
      <w:r>
        <w:rPr>
          <w:rStyle w:val="apple-converted-space"/>
          <w:rFonts w:eastAsia="Impact"/>
          <w:color w:val="000000"/>
          <w:sz w:val="27"/>
          <w:szCs w:val="27"/>
        </w:rPr>
        <w:t> </w:t>
      </w:r>
      <w:r>
        <w:rPr>
          <w:color w:val="000000"/>
          <w:sz w:val="27"/>
          <w:szCs w:val="27"/>
        </w:rPr>
        <w:t>X</w:t>
      </w:r>
      <w:r>
        <w:rPr>
          <w:color w:val="000000"/>
          <w:sz w:val="16"/>
          <w:szCs w:val="16"/>
        </w:rPr>
        <w:t>к</w:t>
      </w:r>
      <w:r>
        <w:rPr>
          <w:rStyle w:val="apple-converted-space"/>
          <w:rFonts w:eastAsia="Impact"/>
          <w:color w:val="000000"/>
          <w:sz w:val="16"/>
          <w:szCs w:val="16"/>
        </w:rPr>
        <w:t> </w:t>
      </w:r>
      <w:r>
        <w:rPr>
          <w:color w:val="000000"/>
          <w:sz w:val="27"/>
          <w:szCs w:val="27"/>
        </w:rPr>
        <w:t>/(2*π*f*R</w:t>
      </w:r>
      <w:r>
        <w:rPr>
          <w:color w:val="000000"/>
          <w:sz w:val="16"/>
          <w:szCs w:val="16"/>
        </w:rPr>
        <w:t>к</w:t>
      </w:r>
      <w:r>
        <w:rPr>
          <w:color w:val="000000"/>
          <w:sz w:val="27"/>
          <w:szCs w:val="27"/>
        </w:rPr>
        <w:t>)</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Определяется ударный коэффициент для точки КЗ по формуле: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К</w:t>
      </w:r>
      <w:r>
        <w:rPr>
          <w:color w:val="000000"/>
          <w:sz w:val="16"/>
          <w:szCs w:val="16"/>
        </w:rPr>
        <w:t>уд</w:t>
      </w:r>
      <w:r>
        <w:rPr>
          <w:rStyle w:val="apple-converted-space"/>
          <w:rFonts w:eastAsia="Impact"/>
          <w:color w:val="000000"/>
          <w:sz w:val="27"/>
          <w:szCs w:val="27"/>
        </w:rPr>
        <w:t> </w:t>
      </w:r>
      <w:r>
        <w:rPr>
          <w:color w:val="000000"/>
          <w:sz w:val="27"/>
          <w:szCs w:val="27"/>
        </w:rPr>
        <w:t>= 1+</w:t>
      </w:r>
      <w:r>
        <w:rPr>
          <w:rStyle w:val="apple-converted-space"/>
          <w:rFonts w:eastAsia="Impact"/>
          <w:color w:val="000000"/>
          <w:sz w:val="27"/>
          <w:szCs w:val="27"/>
        </w:rPr>
        <w:t> </w:t>
      </w:r>
      <w:r>
        <w:rPr>
          <w:rFonts w:ascii="Tahoma" w:hAnsi="Tahoma" w:cs="Tahoma"/>
          <w:noProof/>
          <w:color w:val="000000"/>
          <w:sz w:val="18"/>
          <w:szCs w:val="18"/>
        </w:rPr>
        <w:drawing>
          <wp:inline distT="0" distB="0" distL="0" distR="0">
            <wp:extent cx="523875" cy="200025"/>
            <wp:effectExtent l="0" t="0" r="0" b="0"/>
            <wp:docPr id="89" name="Рисунок 89" descr="hello_html_m49654d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llo_html_m49654dd9.gif"/>
                    <pic:cNvPicPr>
                      <a:picLocks noChangeAspect="1" noChangeArrowheads="1"/>
                    </pic:cNvPicPr>
                  </pic:nvPicPr>
                  <pic:blipFill>
                    <a:blip r:embed="rId65"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или определяется по справочной литературе в зависимости от места короткого замыкания и из двух значений ударного коэффициента выбирается наибольшее значение, которое впоследствии принимается за окончательное значение ударного коэффициента КЗ.</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Определяется ударный ток КЗ в</w:t>
      </w:r>
      <w:r>
        <w:rPr>
          <w:rStyle w:val="apple-converted-space"/>
          <w:rFonts w:eastAsia="Impact"/>
          <w:color w:val="000000"/>
          <w:sz w:val="27"/>
          <w:szCs w:val="27"/>
        </w:rPr>
        <w:t> </w:t>
      </w:r>
      <w:r>
        <w:rPr>
          <w:i/>
          <w:iCs/>
          <w:color w:val="000000"/>
          <w:sz w:val="27"/>
          <w:szCs w:val="27"/>
        </w:rPr>
        <w:t>кА</w:t>
      </w:r>
      <w:r>
        <w:rPr>
          <w:rStyle w:val="apple-converted-space"/>
          <w:rFonts w:eastAsia="Impact"/>
          <w:color w:val="000000"/>
          <w:sz w:val="27"/>
          <w:szCs w:val="27"/>
        </w:rPr>
        <w:t> </w:t>
      </w:r>
      <w:r>
        <w:rPr>
          <w:color w:val="000000"/>
          <w:sz w:val="27"/>
          <w:szCs w:val="27"/>
        </w:rPr>
        <w:t>для данной точки КЗ по формуле:</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i</w:t>
      </w:r>
      <w:r>
        <w:rPr>
          <w:color w:val="000000"/>
          <w:sz w:val="16"/>
          <w:szCs w:val="16"/>
        </w:rPr>
        <w:t>уд</w:t>
      </w:r>
      <w:r>
        <w:rPr>
          <w:rStyle w:val="apple-converted-space"/>
          <w:rFonts w:eastAsia="Impact"/>
          <w:color w:val="000000"/>
          <w:sz w:val="16"/>
          <w:szCs w:val="16"/>
        </w:rPr>
        <w:t> </w:t>
      </w:r>
      <w:r>
        <w:rPr>
          <w:color w:val="000000"/>
          <w:sz w:val="27"/>
          <w:szCs w:val="27"/>
        </w:rPr>
        <w:t>=</w:t>
      </w:r>
      <w:r>
        <w:rPr>
          <w:rStyle w:val="apple-converted-space"/>
          <w:rFonts w:eastAsia="Impact"/>
          <w:color w:val="000000"/>
          <w:sz w:val="27"/>
          <w:szCs w:val="27"/>
        </w:rPr>
        <w:t> </w:t>
      </w:r>
      <w:r>
        <w:rPr>
          <w:rFonts w:ascii="Tahoma" w:hAnsi="Tahoma" w:cs="Tahoma"/>
          <w:noProof/>
          <w:color w:val="000000"/>
          <w:sz w:val="18"/>
          <w:szCs w:val="18"/>
        </w:rPr>
        <w:drawing>
          <wp:inline distT="0" distB="0" distL="0" distR="0">
            <wp:extent cx="247650" cy="190500"/>
            <wp:effectExtent l="0" t="0" r="0" b="0"/>
            <wp:docPr id="90" name="Рисунок 90" descr="hello_html_39f1b7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llo_html_39f1b7ec.gif"/>
                    <pic:cNvPicPr>
                      <a:picLocks noChangeAspect="1" noChangeArrowheads="1"/>
                    </pic:cNvPicPr>
                  </pic:nvPicPr>
                  <pic:blipFill>
                    <a:blip r:embed="rId66"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Pr>
          <w:rStyle w:val="apple-converted-space"/>
          <w:rFonts w:eastAsia="Impact"/>
          <w:color w:val="000000"/>
          <w:sz w:val="27"/>
          <w:szCs w:val="27"/>
        </w:rPr>
        <w:t> </w:t>
      </w:r>
      <w:r>
        <w:rPr>
          <w:color w:val="000000"/>
          <w:sz w:val="27"/>
          <w:szCs w:val="27"/>
        </w:rPr>
        <w:t>* К</w:t>
      </w:r>
      <w:r>
        <w:rPr>
          <w:color w:val="000000"/>
          <w:sz w:val="16"/>
          <w:szCs w:val="16"/>
        </w:rPr>
        <w:t>уд</w:t>
      </w:r>
      <w:r>
        <w:rPr>
          <w:rStyle w:val="apple-converted-space"/>
          <w:rFonts w:eastAsia="Impact"/>
          <w:color w:val="000000"/>
          <w:sz w:val="16"/>
          <w:szCs w:val="16"/>
        </w:rPr>
        <w:t> </w:t>
      </w:r>
      <w:r>
        <w:rPr>
          <w:color w:val="000000"/>
          <w:sz w:val="27"/>
          <w:szCs w:val="27"/>
        </w:rPr>
        <w:t>*</w:t>
      </w:r>
      <w:r>
        <w:rPr>
          <w:rStyle w:val="apple-converted-space"/>
          <w:rFonts w:eastAsia="Impact"/>
          <w:color w:val="000000"/>
          <w:sz w:val="27"/>
          <w:szCs w:val="27"/>
        </w:rPr>
        <w:t> </w:t>
      </w:r>
      <w:r>
        <w:rPr>
          <w:color w:val="000000"/>
          <w:sz w:val="27"/>
          <w:szCs w:val="27"/>
        </w:rPr>
        <w:t>I</w:t>
      </w:r>
      <w:r>
        <w:rPr>
          <w:color w:val="000000"/>
          <w:sz w:val="16"/>
          <w:szCs w:val="16"/>
        </w:rPr>
        <w:t>п0.к-1</w:t>
      </w:r>
    </w:p>
    <w:p w:rsidR="006C4BD9" w:rsidRDefault="006C4BD9" w:rsidP="006C4BD9">
      <w:pPr>
        <w:pStyle w:val="a9"/>
        <w:spacing w:before="0" w:beforeAutospacing="0" w:after="0" w:afterAutospacing="0"/>
        <w:jc w:val="both"/>
        <w:rPr>
          <w:rFonts w:ascii="Tahoma" w:hAnsi="Tahoma" w:cs="Tahoma"/>
          <w:color w:val="000000"/>
          <w:sz w:val="18"/>
          <w:szCs w:val="18"/>
        </w:rPr>
      </w:pPr>
      <w:r>
        <w:rPr>
          <w:color w:val="000000"/>
          <w:sz w:val="27"/>
          <w:szCs w:val="27"/>
        </w:rPr>
        <w:t>Аналогично производится расчёт для других точек КЗ, но при этом необходимо учитывать, что на каждой ступени напряжения определяется базисный ток КЗ и периодическая составляющая тока КЗ, а также определяется место КЗ и ударный коэффициент затем все результаты расчёта сводятся в итоговую таблицу:</w:t>
      </w:r>
    </w:p>
    <w:p w:rsidR="006C4BD9" w:rsidRDefault="006C4BD9" w:rsidP="006C4BD9">
      <w:pPr>
        <w:pStyle w:val="a9"/>
        <w:spacing w:before="0" w:beforeAutospacing="0" w:after="0" w:afterAutospacing="0"/>
        <w:jc w:val="both"/>
        <w:rPr>
          <w:rFonts w:ascii="Tahoma" w:hAnsi="Tahoma" w:cs="Tahoma"/>
          <w:color w:val="000000"/>
          <w:sz w:val="18"/>
          <w:szCs w:val="18"/>
        </w:rPr>
      </w:pPr>
    </w:p>
    <w:p w:rsidR="006C4BD9" w:rsidRDefault="006C4BD9" w:rsidP="006C4BD9">
      <w:pPr>
        <w:pStyle w:val="a9"/>
        <w:spacing w:before="0" w:beforeAutospacing="0" w:after="0" w:afterAutospacing="0"/>
        <w:rPr>
          <w:rFonts w:ascii="Tahoma" w:hAnsi="Tahoma" w:cs="Tahoma"/>
          <w:color w:val="000000"/>
          <w:sz w:val="18"/>
          <w:szCs w:val="18"/>
        </w:rPr>
      </w:pPr>
    </w:p>
    <w:p w:rsidR="006C4BD9" w:rsidRDefault="006C4BD9" w:rsidP="006C4BD9">
      <w:pPr>
        <w:pStyle w:val="a9"/>
        <w:spacing w:before="0" w:beforeAutospacing="0" w:after="0" w:afterAutospacing="0"/>
        <w:rPr>
          <w:rFonts w:ascii="Tahoma" w:hAnsi="Tahoma" w:cs="Tahoma"/>
          <w:color w:val="000000"/>
          <w:sz w:val="18"/>
          <w:szCs w:val="18"/>
        </w:rPr>
      </w:pPr>
    </w:p>
    <w:p w:rsidR="006C4BD9" w:rsidRDefault="006C4BD9" w:rsidP="006C4BD9">
      <w:pPr>
        <w:pStyle w:val="a9"/>
        <w:rPr>
          <w:rFonts w:ascii="Tahoma" w:hAnsi="Tahoma" w:cs="Tahoma"/>
          <w:color w:val="000000"/>
          <w:sz w:val="18"/>
          <w:szCs w:val="18"/>
        </w:rPr>
      </w:pPr>
    </w:p>
    <w:p w:rsidR="006C4BD9" w:rsidRPr="006C4BD9" w:rsidRDefault="006C4BD9" w:rsidP="00021E3A">
      <w:pPr>
        <w:pStyle w:val="40"/>
        <w:keepNext/>
        <w:keepLines/>
        <w:shd w:val="clear" w:color="auto" w:fill="auto"/>
        <w:spacing w:before="0" w:line="240" w:lineRule="auto"/>
        <w:ind w:right="23"/>
        <w:jc w:val="center"/>
        <w:rPr>
          <w:b w:val="0"/>
          <w:sz w:val="24"/>
          <w:szCs w:val="24"/>
        </w:rPr>
      </w:pP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t>Лист с заданием 1. Предварительное определение уровня знаний</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 </w:t>
      </w:r>
      <w:r w:rsidRPr="006C4BD9">
        <w:rPr>
          <w:rFonts w:ascii="Times New Roman" w:eastAsia="Times New Roman" w:hAnsi="Times New Roman" w:cs="Times New Roman"/>
          <w:b/>
          <w:bCs/>
          <w:color w:val="424242"/>
          <w:lang w:bidi="ar-SA"/>
        </w:rPr>
        <w:t>Опишите значение всех надписей на схеме, дайте название графическим условным обозначениям, укажите их размеры. Назовите схему</w:t>
      </w:r>
      <w:r w:rsidRPr="006C4BD9">
        <w:rPr>
          <w:rFonts w:ascii="Times New Roman" w:eastAsia="Times New Roman" w:hAnsi="Times New Roman" w:cs="Times New Roman"/>
          <w:color w:val="424242"/>
          <w:lang w:bidi="ar-SA"/>
        </w:rPr>
        <w:t>.</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noProof/>
          <w:color w:val="424242"/>
          <w:lang w:bidi="ar-SA"/>
        </w:rPr>
        <w:lastRenderedPageBreak/>
        <w:drawing>
          <wp:inline distT="0" distB="0" distL="0" distR="0">
            <wp:extent cx="2543175" cy="6343650"/>
            <wp:effectExtent l="19050" t="0" r="9525" b="0"/>
            <wp:docPr id="95" name="Рисунок 95" descr="http://konspekta.net/infopediasu/baza9/2302960211205.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onspekta.net/infopediasu/baza9/2302960211205.files/image080.jpg"/>
                    <pic:cNvPicPr>
                      <a:picLocks noChangeAspect="1" noChangeArrowheads="1"/>
                    </pic:cNvPicPr>
                  </pic:nvPicPr>
                  <pic:blipFill>
                    <a:blip r:embed="rId67" cstate="print"/>
                    <a:srcRect/>
                    <a:stretch>
                      <a:fillRect/>
                    </a:stretch>
                  </pic:blipFill>
                  <pic:spPr bwMode="auto">
                    <a:xfrm>
                      <a:off x="0" y="0"/>
                      <a:ext cx="2543175" cy="6343650"/>
                    </a:xfrm>
                    <a:prstGeom prst="rect">
                      <a:avLst/>
                    </a:prstGeom>
                    <a:noFill/>
                    <a:ln w="9525">
                      <a:noFill/>
                      <a:miter lim="800000"/>
                      <a:headEnd/>
                      <a:tailEnd/>
                    </a:ln>
                  </pic:spPr>
                </pic:pic>
              </a:graphicData>
            </a:graphic>
          </wp:inline>
        </w:drawing>
      </w:r>
    </w:p>
    <w:p w:rsidR="006C4BD9" w:rsidRDefault="006C4BD9" w:rsidP="006C4BD9">
      <w:pPr>
        <w:widowControl/>
        <w:shd w:val="clear" w:color="auto" w:fill="FFFFFF"/>
        <w:ind w:left="300" w:right="300"/>
        <w:rPr>
          <w:rFonts w:ascii="Times New Roman" w:eastAsia="Times New Roman" w:hAnsi="Times New Roman" w:cs="Times New Roman"/>
          <w:b/>
          <w:bCs/>
          <w:color w:val="424242"/>
          <w:lang w:bidi="ar-SA"/>
        </w:rPr>
      </w:pPr>
    </w:p>
    <w:p w:rsidR="006C4BD9" w:rsidRDefault="006C4BD9" w:rsidP="006C4BD9">
      <w:pPr>
        <w:widowControl/>
        <w:shd w:val="clear" w:color="auto" w:fill="FFFFFF"/>
        <w:ind w:left="300" w:right="300"/>
        <w:rPr>
          <w:rFonts w:ascii="Times New Roman" w:eastAsia="Times New Roman" w:hAnsi="Times New Roman" w:cs="Times New Roman"/>
          <w:b/>
          <w:bCs/>
          <w:color w:val="424242"/>
          <w:lang w:bidi="ar-SA"/>
        </w:rPr>
      </w:pPr>
      <w:r>
        <w:rPr>
          <w:rFonts w:ascii="Times New Roman" w:eastAsia="Times New Roman" w:hAnsi="Times New Roman" w:cs="Times New Roman"/>
          <w:b/>
          <w:bCs/>
          <w:color w:val="424242"/>
          <w:lang w:bidi="ar-SA"/>
        </w:rPr>
        <w:t>И</w:t>
      </w:r>
      <w:r w:rsidRPr="006C4BD9">
        <w:rPr>
          <w:rFonts w:ascii="Times New Roman" w:eastAsia="Times New Roman" w:hAnsi="Times New Roman" w:cs="Times New Roman"/>
          <w:b/>
          <w:bCs/>
          <w:color w:val="424242"/>
          <w:lang w:bidi="ar-SA"/>
        </w:rPr>
        <w:t xml:space="preserve">нструкция по выполнению практической работы </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t>Содержание отчета по практической работе</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1.Титульный лист, 2.Цель работы, 3.Программа работы, 4.Данные для расчета 5.Электрическая схема, 6.Расчет , 7.Анализ выполненной работы</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t>Цель практической работы</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Научиться рассчитывать токи коротких замыканий в электрических сетях напряжением до 1000 В в именованных единицах с учетом заданных условий, делать анализ полученных расчетов с целью сравнения с техническими данными современного оборудования</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t>Программа работы</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1.Нарисовать расчетную схему и записать исходные данные.</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2. Произвести расчет.</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3.Сделать анализ полученных результатов</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4.Ответить устно на контрольные вопросы.</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5.Составить отчет о работе.</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t>Задание:</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lastRenderedPageBreak/>
        <w:t>Рассчитать токи трехфазного, двухфазного, однофазного короткого замыкания по схеме изображенной на рис. 9.1. Данные для расчета принимаются по таблице 9.1</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noProof/>
          <w:color w:val="424242"/>
          <w:lang w:bidi="ar-SA"/>
        </w:rPr>
        <w:drawing>
          <wp:inline distT="0" distB="0" distL="0" distR="0">
            <wp:extent cx="2924175" cy="5981700"/>
            <wp:effectExtent l="19050" t="0" r="9525" b="0"/>
            <wp:docPr id="96" name="Рисунок 96" descr="http://konspekta.net/infopediasu/baza9/2302960211205.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onspekta.net/infopediasu/baza9/2302960211205.files/image082.jpg"/>
                    <pic:cNvPicPr>
                      <a:picLocks noChangeAspect="1" noChangeArrowheads="1"/>
                    </pic:cNvPicPr>
                  </pic:nvPicPr>
                  <pic:blipFill>
                    <a:blip r:embed="rId68" cstate="print"/>
                    <a:srcRect/>
                    <a:stretch>
                      <a:fillRect/>
                    </a:stretch>
                  </pic:blipFill>
                  <pic:spPr bwMode="auto">
                    <a:xfrm>
                      <a:off x="0" y="0"/>
                      <a:ext cx="2924175" cy="5981700"/>
                    </a:xfrm>
                    <a:prstGeom prst="rect">
                      <a:avLst/>
                    </a:prstGeom>
                    <a:noFill/>
                    <a:ln w="9525">
                      <a:noFill/>
                      <a:miter lim="800000"/>
                      <a:headEnd/>
                      <a:tailEnd/>
                    </a:ln>
                  </pic:spPr>
                </pic:pic>
              </a:graphicData>
            </a:graphic>
          </wp:inline>
        </w:drawing>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color w:val="424242"/>
          <w:lang w:bidi="ar-SA"/>
        </w:rPr>
        <w:t>Рис 9.1 Расчетная схема для расчета токов к.з. напряжением до 1000 В</w:t>
      </w:r>
    </w:p>
    <w:p w:rsidR="006C4BD9" w:rsidRPr="006C4BD9" w:rsidRDefault="006C4BD9" w:rsidP="006C4BD9">
      <w:pPr>
        <w:widowControl/>
        <w:shd w:val="clear" w:color="auto" w:fill="FFFFFF"/>
        <w:ind w:left="300" w:right="300"/>
        <w:rPr>
          <w:rFonts w:ascii="Times New Roman" w:eastAsia="Times New Roman" w:hAnsi="Times New Roman" w:cs="Times New Roman"/>
          <w:color w:val="424242"/>
          <w:lang w:bidi="ar-SA"/>
        </w:rPr>
      </w:pPr>
      <w:r w:rsidRPr="006C4BD9">
        <w:rPr>
          <w:rFonts w:ascii="Times New Roman" w:eastAsia="Times New Roman" w:hAnsi="Times New Roman" w:cs="Times New Roman"/>
          <w:b/>
          <w:bCs/>
          <w:color w:val="424242"/>
          <w:lang w:bidi="ar-SA"/>
        </w:rPr>
        <w:t>Таблица 9.1.Техническое задание, данные для расчета практической работы 9</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0"/>
        <w:gridCol w:w="1683"/>
        <w:gridCol w:w="1181"/>
        <w:gridCol w:w="1032"/>
        <w:gridCol w:w="971"/>
        <w:gridCol w:w="1668"/>
        <w:gridCol w:w="1668"/>
        <w:gridCol w:w="160"/>
      </w:tblGrid>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Номинальная мощность трансформатора, S</w:t>
            </w:r>
            <w:r w:rsidRPr="006C4BD9">
              <w:rPr>
                <w:rFonts w:ascii="Times New Roman" w:eastAsia="Times New Roman" w:hAnsi="Times New Roman" w:cs="Times New Roman"/>
                <w:color w:val="auto"/>
                <w:vertAlign w:val="subscript"/>
                <w:lang w:bidi="ar-SA"/>
              </w:rPr>
              <w:t>нт</w:t>
            </w:r>
            <w:r w:rsidRPr="006C4BD9">
              <w:rPr>
                <w:rFonts w:ascii="Times New Roman" w:eastAsia="Times New Roman" w:hAnsi="Times New Roman" w:cs="Times New Roman"/>
                <w:color w:val="auto"/>
                <w:lang w:bidi="ar-SA"/>
              </w:rPr>
              <w:t> , 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Схема соединения обмоток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Расчетная нагрузка фидера S</w:t>
            </w:r>
            <w:r w:rsidRPr="006C4BD9">
              <w:rPr>
                <w:rFonts w:ascii="Times New Roman" w:eastAsia="Times New Roman" w:hAnsi="Times New Roman" w:cs="Times New Roman"/>
                <w:color w:val="auto"/>
                <w:vertAlign w:val="subscript"/>
                <w:lang w:bidi="ar-SA"/>
              </w:rPr>
              <w:t>ф</w:t>
            </w:r>
            <w:r w:rsidRPr="006C4BD9">
              <w:rPr>
                <w:rFonts w:ascii="Times New Roman" w:eastAsia="Times New Roman" w:hAnsi="Times New Roman" w:cs="Times New Roman"/>
                <w:color w:val="auto"/>
                <w:lang w:bidi="ar-SA"/>
              </w:rPr>
              <w:t> , 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Сечение проводов фидера, мм</w:t>
            </w:r>
            <w:r w:rsidRPr="006C4BD9">
              <w:rPr>
                <w:rFonts w:ascii="Times New Roman" w:eastAsia="Times New Roman" w:hAnsi="Times New Roman" w:cs="Times New Roman"/>
                <w:color w:val="auto"/>
                <w:vertAlign w:val="superscript"/>
                <w:lang w:bidi="ar-S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суммарное значение индуктивного сопротивления в высоковольтных сетях, </w:t>
            </w:r>
            <w:r w:rsidRPr="006C4BD9">
              <w:rPr>
                <w:rFonts w:ascii="Times New Roman" w:eastAsia="Times New Roman" w:hAnsi="Times New Roman" w:cs="Times New Roman"/>
                <w:noProof/>
                <w:color w:val="auto"/>
                <w:lang w:bidi="ar-SA"/>
              </w:rPr>
              <w:drawing>
                <wp:inline distT="0" distB="0" distL="0" distR="0">
                  <wp:extent cx="323850" cy="285750"/>
                  <wp:effectExtent l="19050" t="0" r="0" b="0"/>
                  <wp:docPr id="97" name="Рисунок 97" descr="http://konspekta.net/infopediasu/baza9/2302960211205.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konspekta.net/infopediasu/baza9/2302960211205.files/image084.gif"/>
                          <pic:cNvPicPr>
                            <a:picLocks noChangeAspect="1" noChangeArrowheads="1"/>
                          </pic:cNvPicPr>
                        </pic:nvPicPr>
                        <pic:blipFill>
                          <a:blip r:embed="rId69" cstate="print"/>
                          <a:srcRect/>
                          <a:stretch>
                            <a:fillRect/>
                          </a:stretch>
                        </pic:blipFill>
                        <pic:spPr bwMode="auto">
                          <a:xfrm>
                            <a:off x="0" y="0"/>
                            <a:ext cx="323850" cy="285750"/>
                          </a:xfrm>
                          <a:prstGeom prst="rect">
                            <a:avLst/>
                          </a:prstGeom>
                          <a:noFill/>
                          <a:ln w="9525">
                            <a:noFill/>
                            <a:miter lim="800000"/>
                            <a:headEnd/>
                            <a:tailEnd/>
                          </a:ln>
                        </pic:spPr>
                      </pic:pic>
                    </a:graphicData>
                  </a:graphic>
                </wp:inline>
              </w:drawing>
            </w:r>
            <w:r w:rsidRPr="006C4BD9">
              <w:rPr>
                <w:rFonts w:ascii="Times New Roman" w:eastAsia="Times New Roman" w:hAnsi="Times New Roman" w:cs="Times New Roman"/>
                <w:color w:val="auto"/>
                <w:lang w:bidi="ar-SA"/>
              </w:rPr>
              <w:t> ,о.е.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суммарное значение активного сопротивления в высоковольтных сетях, </w:t>
            </w:r>
            <w:r w:rsidRPr="006C4BD9">
              <w:rPr>
                <w:rFonts w:ascii="Times New Roman" w:eastAsia="Times New Roman" w:hAnsi="Times New Roman" w:cs="Times New Roman"/>
                <w:noProof/>
                <w:color w:val="auto"/>
                <w:lang w:bidi="ar-SA"/>
              </w:rPr>
              <w:drawing>
                <wp:inline distT="0" distB="0" distL="0" distR="0">
                  <wp:extent cx="304800" cy="285750"/>
                  <wp:effectExtent l="0" t="0" r="0" b="0"/>
                  <wp:docPr id="98" name="Рисунок 98" descr="http://konspekta.net/infopediasu/baza9/2302960211205.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konspekta.net/infopediasu/baza9/2302960211205.files/image086.gif"/>
                          <pic:cNvPicPr>
                            <a:picLocks noChangeAspect="1" noChangeArrowheads="1"/>
                          </pic:cNvPicPr>
                        </pic:nvPicPr>
                        <pic:blipFill>
                          <a:blip r:embed="rId70" cstate="print"/>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6C4BD9">
              <w:rPr>
                <w:rFonts w:ascii="Times New Roman" w:eastAsia="Times New Roman" w:hAnsi="Times New Roman" w:cs="Times New Roman"/>
                <w:color w:val="auto"/>
                <w:lang w:bidi="ar-SA"/>
              </w:rPr>
              <w:t> , о.е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D/Y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r w:rsidR="006C4BD9" w:rsidRPr="006C4BD9" w:rsidTr="006C4BD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Y/Y</w:t>
            </w:r>
            <w:r w:rsidRPr="006C4BD9">
              <w:rPr>
                <w:rFonts w:ascii="Times New Roman" w:eastAsia="Times New Roman" w:hAnsi="Times New Roman" w:cs="Times New Roman"/>
                <w:color w:val="auto"/>
                <w:vertAlign w:val="subscript"/>
                <w:lang w:bidi="ar-SA"/>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4BD9" w:rsidRPr="006C4BD9" w:rsidRDefault="006C4BD9" w:rsidP="006C4BD9">
            <w:pPr>
              <w:widowControl/>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tc>
      </w:tr>
    </w:tbl>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 </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b/>
          <w:bCs/>
          <w:color w:val="auto"/>
          <w:lang w:bidi="ar-SA"/>
        </w:rPr>
        <w:t>Общие пояснения</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Расчет токов КЗ в электроустановках переменного тока напряжением до 1 кВ, необходим для выбора и проверки электрооборудования по условиям КЗ, для выбора коммутационных аппаратов, уставок релейной защиты и заземляющих устройств.</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Расчету для выбора и проверки электрооборудования по условиям КЗ подлежат:</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1) начальное значение периодической составляющей тока КЗ;</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2) апериодическая составляющая тока КЗ;</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3) ударный ток КЗ;</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4) действующее значение периодической составляющей тока КЗ в произвольный момент времени, вплоть до расчетного времени размыкания поврежденной цепи.</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Для целей выбора заземляющих устройств расчету подлежит значение тока однофазного КЗ.</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При расчетах токов КЗ в электроустановках до 1 кВ необходимо учитывать:</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1) индуктивные сопротивления всех элементов короткозамкнутой цепи, включая силовые трансформаторы, проводники, трансформаторы тока, реакторы, токовые катушки автоматических выключателей;</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2) активные сопротивления элементов короткозамкнутой цепи;</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3) активные сопротивления различных контактов и контактных соединений;</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lastRenderedPageBreak/>
        <w:t>При расчетах токов КЗ допускается:</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1) максимально упрощать и эквивалентировать всю внешнюю сеть по отношению к месту КЗ и индивидуально учитывать только автономные источники электроэнергии и электродвигатели, непосредственно примыкающие к месту КЗ;</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2) не учитывать ток намагничивания трансформаторов;</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3) не учитывать насыщение магнитных систем электрических машин;</w:t>
      </w:r>
    </w:p>
    <w:p w:rsidR="006C4BD9" w:rsidRPr="006C4BD9" w:rsidRDefault="006C4BD9" w:rsidP="006C4BD9">
      <w:pPr>
        <w:widowControl/>
        <w:shd w:val="clear" w:color="auto" w:fill="FFFFFF"/>
        <w:ind w:left="300" w:right="300"/>
        <w:jc w:val="both"/>
        <w:rPr>
          <w:rFonts w:ascii="Times New Roman" w:eastAsia="Times New Roman" w:hAnsi="Times New Roman" w:cs="Times New Roman"/>
          <w:color w:val="auto"/>
          <w:lang w:bidi="ar-SA"/>
        </w:rPr>
      </w:pPr>
      <w:r w:rsidRPr="006C4BD9">
        <w:rPr>
          <w:rFonts w:ascii="Times New Roman" w:eastAsia="Times New Roman" w:hAnsi="Times New Roman" w:cs="Times New Roman"/>
          <w:color w:val="auto"/>
          <w:lang w:bidi="ar-SA"/>
        </w:rPr>
        <w:t>4) принимать коэффициенты трансформации трансформаторов равными отношению средних номинальных напряжений тех ступеней напряжения сетей, которые связывают трансформаторы. При этом следует использовать следующую шкалу средних номинальных напряжений: 37; 24; 20; 15,75; 13,8; 10,5; 6,3; 3,15; 0,69; 0,525; 0,4; 0,23 кВ;</w:t>
      </w:r>
    </w:p>
    <w:p w:rsidR="00021E3A" w:rsidRPr="006C4BD9" w:rsidRDefault="00021E3A" w:rsidP="006C4BD9">
      <w:pPr>
        <w:pStyle w:val="40"/>
        <w:keepNext/>
        <w:keepLines/>
        <w:shd w:val="clear" w:color="auto" w:fill="auto"/>
        <w:spacing w:before="0" w:line="240" w:lineRule="auto"/>
        <w:ind w:right="23"/>
        <w:rPr>
          <w:b w:val="0"/>
          <w:color w:val="auto"/>
          <w:sz w:val="24"/>
          <w:szCs w:val="24"/>
        </w:rPr>
      </w:pPr>
    </w:p>
    <w:p w:rsidR="006C4BD9" w:rsidRPr="006C4BD9" w:rsidRDefault="006C4BD9" w:rsidP="006C4BD9">
      <w:pPr>
        <w:pStyle w:val="40"/>
        <w:keepNext/>
        <w:keepLines/>
        <w:shd w:val="clear" w:color="auto" w:fill="auto"/>
        <w:spacing w:before="0" w:line="240" w:lineRule="auto"/>
        <w:ind w:right="23"/>
        <w:rPr>
          <w:b w:val="0"/>
          <w:color w:val="auto"/>
          <w:sz w:val="24"/>
          <w:szCs w:val="24"/>
        </w:rPr>
      </w:pPr>
    </w:p>
    <w:p w:rsidR="00021E3A" w:rsidRDefault="00021E3A" w:rsidP="009C1399">
      <w:pPr>
        <w:pStyle w:val="40"/>
        <w:keepNext/>
        <w:keepLines/>
        <w:shd w:val="clear" w:color="auto" w:fill="auto"/>
        <w:spacing w:before="0" w:line="240" w:lineRule="auto"/>
        <w:ind w:right="23"/>
        <w:jc w:val="center"/>
        <w:rPr>
          <w:color w:val="auto"/>
        </w:rPr>
      </w:pPr>
      <w:r w:rsidRPr="009C1399">
        <w:rPr>
          <w:color w:val="auto"/>
        </w:rPr>
        <w:t>Практическая работа №5</w:t>
      </w:r>
    </w:p>
    <w:p w:rsidR="009C1399" w:rsidRPr="009C1399" w:rsidRDefault="009C1399" w:rsidP="009C1399">
      <w:pPr>
        <w:pStyle w:val="40"/>
        <w:keepNext/>
        <w:keepLines/>
        <w:shd w:val="clear" w:color="auto" w:fill="auto"/>
        <w:spacing w:before="0" w:line="240" w:lineRule="auto"/>
        <w:ind w:right="23"/>
        <w:jc w:val="center"/>
        <w:rPr>
          <w:color w:val="auto"/>
        </w:rPr>
      </w:pPr>
    </w:p>
    <w:p w:rsidR="00021E3A" w:rsidRPr="009C1399" w:rsidRDefault="009C1399" w:rsidP="009C1399">
      <w:pPr>
        <w:pStyle w:val="40"/>
        <w:keepNext/>
        <w:keepLines/>
        <w:shd w:val="clear" w:color="auto" w:fill="auto"/>
        <w:spacing w:before="0" w:line="240" w:lineRule="auto"/>
        <w:ind w:right="23"/>
        <w:jc w:val="center"/>
      </w:pPr>
      <w:r>
        <w:t xml:space="preserve">Тема: </w:t>
      </w:r>
      <w:r w:rsidR="00021E3A" w:rsidRPr="009C1399">
        <w:t>Выбор аппаратов защиты в сетях напряжением 0,4 кВ</w:t>
      </w:r>
    </w:p>
    <w:p w:rsidR="009C1399" w:rsidRDefault="009C1399" w:rsidP="009C1399">
      <w:pPr>
        <w:ind w:right="-159"/>
        <w:jc w:val="center"/>
        <w:rPr>
          <w:rFonts w:ascii="Times New Roman" w:eastAsia="Times New Roman" w:hAnsi="Times New Roman" w:cs="Times New Roman"/>
          <w:b/>
          <w:bCs/>
          <w:i/>
          <w:iCs/>
          <w:color w:val="auto"/>
          <w:sz w:val="28"/>
          <w:szCs w:val="28"/>
        </w:rPr>
      </w:pPr>
    </w:p>
    <w:p w:rsidR="006C4BD9" w:rsidRPr="006C4BD9" w:rsidRDefault="006C4BD9" w:rsidP="006C4BD9">
      <w:pPr>
        <w:rPr>
          <w:rFonts w:ascii="Times New Roman" w:hAnsi="Times New Roman" w:cs="Times New Roman"/>
        </w:rPr>
      </w:pPr>
    </w:p>
    <w:p w:rsidR="006C4BD9" w:rsidRPr="006C4BD9" w:rsidRDefault="006C4BD9" w:rsidP="006C4BD9">
      <w:pPr>
        <w:ind w:right="320" w:firstLine="494"/>
        <w:rPr>
          <w:rFonts w:ascii="Times New Roman" w:hAnsi="Times New Roman" w:cs="Times New Roman"/>
        </w:rPr>
      </w:pPr>
      <w:r w:rsidRPr="006C4BD9">
        <w:rPr>
          <w:rFonts w:ascii="Times New Roman" w:eastAsia="Times New Roman" w:hAnsi="Times New Roman" w:cs="Times New Roman"/>
          <w:i/>
          <w:iCs/>
          <w:color w:val="auto"/>
        </w:rPr>
        <w:t xml:space="preserve">Цель занятия: </w:t>
      </w:r>
      <w:r w:rsidRPr="006C4BD9">
        <w:rPr>
          <w:rFonts w:ascii="Times New Roman" w:eastAsia="Times New Roman" w:hAnsi="Times New Roman" w:cs="Times New Roman"/>
          <w:color w:val="auto"/>
        </w:rPr>
        <w:t>научиться выбирать аппараты защиты и линии электроснабжения с учетом соответствия аппарату защиты.</w:t>
      </w:r>
    </w:p>
    <w:p w:rsidR="006C4BD9" w:rsidRPr="006C4BD9" w:rsidRDefault="006C4BD9" w:rsidP="006C4BD9">
      <w:pPr>
        <w:ind w:left="3080"/>
        <w:rPr>
          <w:rFonts w:ascii="Times New Roman" w:hAnsi="Times New Roman" w:cs="Times New Roman"/>
        </w:rPr>
      </w:pPr>
      <w:r w:rsidRPr="006C4BD9">
        <w:rPr>
          <w:rFonts w:ascii="Times New Roman" w:eastAsia="Times New Roman" w:hAnsi="Times New Roman" w:cs="Times New Roman"/>
          <w:b/>
          <w:bCs/>
          <w:color w:val="auto"/>
        </w:rPr>
        <w:t>Пояснение к работе</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b/>
          <w:bCs/>
          <w:i/>
          <w:iCs/>
          <w:color w:val="auto"/>
        </w:rPr>
        <w:t>Расчет и выбор аппаратов защиты</w:t>
      </w:r>
    </w:p>
    <w:p w:rsidR="006C4BD9" w:rsidRPr="006C4BD9" w:rsidRDefault="006C4BD9" w:rsidP="00D0183A">
      <w:pPr>
        <w:widowControl/>
        <w:numPr>
          <w:ilvl w:val="0"/>
          <w:numId w:val="18"/>
        </w:numPr>
        <w:tabs>
          <w:tab w:val="left" w:pos="762"/>
        </w:tabs>
        <w:ind w:left="720" w:right="320" w:hanging="360"/>
        <w:jc w:val="both"/>
        <w:rPr>
          <w:rFonts w:ascii="Times New Roman" w:eastAsia="Times New Roman" w:hAnsi="Times New Roman" w:cs="Times New Roman"/>
        </w:rPr>
      </w:pPr>
      <w:r w:rsidRPr="006C4BD9">
        <w:rPr>
          <w:rFonts w:ascii="Times New Roman" w:eastAsia="Times New Roman" w:hAnsi="Times New Roman" w:cs="Times New Roman"/>
          <w:color w:val="auto"/>
        </w:rPr>
        <w:t>аппаратам защиты относятся плавкие предохранители, автомати-ческие выключатели и тепловые реле. Наиболее современными являются автоматы серии ВА и АЕ, предохранители серии ПР и ПН, тепловые реле серии РТЛ, встраиваемые в магнитные пускатели.</w:t>
      </w:r>
    </w:p>
    <w:p w:rsidR="006C4BD9" w:rsidRPr="006C4BD9" w:rsidRDefault="006C4BD9" w:rsidP="006C4BD9">
      <w:pPr>
        <w:rPr>
          <w:rFonts w:ascii="Times New Roman" w:eastAsia="Times New Roman" w:hAnsi="Times New Roman" w:cs="Times New Roman"/>
        </w:rPr>
      </w:pPr>
    </w:p>
    <w:p w:rsidR="006C4BD9" w:rsidRPr="006C4BD9" w:rsidRDefault="006C4BD9" w:rsidP="006C4BD9">
      <w:pPr>
        <w:ind w:right="320" w:firstLine="494"/>
        <w:jc w:val="both"/>
        <w:rPr>
          <w:rFonts w:ascii="Times New Roman" w:eastAsia="Times New Roman" w:hAnsi="Times New Roman" w:cs="Times New Roman"/>
        </w:rPr>
      </w:pPr>
      <w:r w:rsidRPr="006C4BD9">
        <w:rPr>
          <w:rFonts w:ascii="Times New Roman" w:eastAsia="Times New Roman" w:hAnsi="Times New Roman" w:cs="Times New Roman"/>
          <w:color w:val="auto"/>
        </w:rPr>
        <w:t>Автоматические выключатели являются наиболее совершенными аппаратами защиты, надежными, срабатывающими при перегрузках и коротких замыканиях в защищаемой линии.</w:t>
      </w:r>
    </w:p>
    <w:p w:rsidR="006C4BD9" w:rsidRPr="006C4BD9" w:rsidRDefault="006C4BD9" w:rsidP="006C4BD9">
      <w:pPr>
        <w:ind w:right="320" w:firstLine="494"/>
        <w:jc w:val="both"/>
        <w:rPr>
          <w:rFonts w:ascii="Times New Roman" w:eastAsia="Times New Roman" w:hAnsi="Times New Roman" w:cs="Times New Roman"/>
        </w:rPr>
      </w:pPr>
      <w:r w:rsidRPr="006C4BD9">
        <w:rPr>
          <w:rFonts w:ascii="Times New Roman" w:eastAsia="Times New Roman" w:hAnsi="Times New Roman" w:cs="Times New Roman"/>
          <w:color w:val="auto"/>
        </w:rPr>
        <w:t>Чувствительными элементами автоматов, воздействующими на ме-ханизм отключения, являются расцепители: тепловые (ТР), электромаг-нитные (ЭМР) и полупроводниковые (ППР).</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i/>
          <w:iCs/>
          <w:color w:val="auto"/>
        </w:rPr>
        <w:t xml:space="preserve">Расцепитель </w:t>
      </w:r>
      <w:r w:rsidRPr="006C4BD9">
        <w:rPr>
          <w:rFonts w:ascii="Times New Roman" w:eastAsia="Times New Roman" w:hAnsi="Times New Roman" w:cs="Times New Roman"/>
          <w:color w:val="auto"/>
        </w:rPr>
        <w:t>максимального тока</w:t>
      </w:r>
      <w:r w:rsidRPr="006C4BD9">
        <w:rPr>
          <w:rFonts w:ascii="Times New Roman" w:eastAsia="Times New Roman" w:hAnsi="Times New Roman" w:cs="Times New Roman"/>
          <w:i/>
          <w:iCs/>
          <w:color w:val="auto"/>
        </w:rPr>
        <w:t xml:space="preserve"> </w:t>
      </w:r>
      <w:r w:rsidRPr="006C4BD9">
        <w:rPr>
          <w:rFonts w:ascii="Times New Roman" w:eastAsia="Times New Roman" w:hAnsi="Times New Roman" w:cs="Times New Roman"/>
          <w:color w:val="auto"/>
        </w:rPr>
        <w:t>(электромагнитный или полупро-водниковый) – устройство мгновенного срабатывания при токе КЗ.</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i/>
          <w:iCs/>
          <w:color w:val="auto"/>
        </w:rPr>
        <w:t xml:space="preserve">Тепловой расцепитель </w:t>
      </w:r>
      <w:r w:rsidRPr="006C4BD9">
        <w:rPr>
          <w:rFonts w:ascii="Times New Roman" w:eastAsia="Times New Roman" w:hAnsi="Times New Roman" w:cs="Times New Roman"/>
          <w:color w:val="auto"/>
        </w:rPr>
        <w:t>(биметаллический или полупроводниковый) –</w:t>
      </w:r>
      <w:r w:rsidRPr="006C4BD9">
        <w:rPr>
          <w:rFonts w:ascii="Times New Roman" w:eastAsia="Times New Roman" w:hAnsi="Times New Roman" w:cs="Times New Roman"/>
          <w:i/>
          <w:iCs/>
          <w:color w:val="auto"/>
        </w:rPr>
        <w:t xml:space="preserve"> </w:t>
      </w:r>
      <w:r w:rsidRPr="006C4BD9">
        <w:rPr>
          <w:rFonts w:ascii="Times New Roman" w:eastAsia="Times New Roman" w:hAnsi="Times New Roman" w:cs="Times New Roman"/>
          <w:color w:val="auto"/>
        </w:rPr>
        <w:t>устройство, срабатывающее с выдержкой времени при перегрузке.</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i/>
          <w:iCs/>
          <w:color w:val="auto"/>
        </w:rPr>
        <w:t xml:space="preserve">Расцепитель минимального напряжения </w:t>
      </w:r>
      <w:r w:rsidRPr="006C4BD9">
        <w:rPr>
          <w:rFonts w:ascii="Times New Roman" w:eastAsia="Times New Roman" w:hAnsi="Times New Roman" w:cs="Times New Roman"/>
          <w:color w:val="auto"/>
        </w:rPr>
        <w:t>–</w:t>
      </w:r>
      <w:r w:rsidRPr="006C4BD9">
        <w:rPr>
          <w:rFonts w:ascii="Times New Roman" w:eastAsia="Times New Roman" w:hAnsi="Times New Roman" w:cs="Times New Roman"/>
          <w:i/>
          <w:iCs/>
          <w:color w:val="auto"/>
        </w:rPr>
        <w:t xml:space="preserve"> </w:t>
      </w:r>
      <w:r w:rsidRPr="006C4BD9">
        <w:rPr>
          <w:rFonts w:ascii="Times New Roman" w:eastAsia="Times New Roman" w:hAnsi="Times New Roman" w:cs="Times New Roman"/>
          <w:color w:val="auto"/>
        </w:rPr>
        <w:t>устройство,</w:t>
      </w:r>
      <w:r w:rsidRPr="006C4BD9">
        <w:rPr>
          <w:rFonts w:ascii="Times New Roman" w:eastAsia="Times New Roman" w:hAnsi="Times New Roman" w:cs="Times New Roman"/>
          <w:i/>
          <w:iCs/>
          <w:color w:val="auto"/>
        </w:rPr>
        <w:t xml:space="preserve"> </w:t>
      </w:r>
      <w:r w:rsidRPr="006C4BD9">
        <w:rPr>
          <w:rFonts w:ascii="Times New Roman" w:eastAsia="Times New Roman" w:hAnsi="Times New Roman" w:cs="Times New Roman"/>
          <w:color w:val="auto"/>
        </w:rPr>
        <w:t>срабатывающее</w:t>
      </w:r>
      <w:r w:rsidRPr="006C4BD9">
        <w:rPr>
          <w:rFonts w:ascii="Times New Roman" w:eastAsia="Times New Roman" w:hAnsi="Times New Roman" w:cs="Times New Roman"/>
          <w:i/>
          <w:iCs/>
          <w:color w:val="auto"/>
        </w:rPr>
        <w:t xml:space="preserve"> </w:t>
      </w:r>
      <w:r w:rsidRPr="006C4BD9">
        <w:rPr>
          <w:rFonts w:ascii="Times New Roman" w:eastAsia="Times New Roman" w:hAnsi="Times New Roman" w:cs="Times New Roman"/>
          <w:color w:val="auto"/>
        </w:rPr>
        <w:t>при недопустимом снижении напряжения в цепи (до 0,3 ... 0,5 от V</w:t>
      </w:r>
      <w:r w:rsidRPr="006C4BD9">
        <w:rPr>
          <w:rFonts w:ascii="Times New Roman" w:eastAsia="Times New Roman" w:hAnsi="Times New Roman" w:cs="Times New Roman"/>
          <w:color w:val="auto"/>
          <w:vertAlign w:val="subscript"/>
        </w:rPr>
        <w:t>ном</w:t>
      </w:r>
      <w:r w:rsidRPr="006C4BD9">
        <w:rPr>
          <w:rFonts w:ascii="Times New Roman" w:eastAsia="Times New Roman" w:hAnsi="Times New Roman" w:cs="Times New Roman"/>
          <w:color w:val="auto"/>
        </w:rPr>
        <w:t>).</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i/>
          <w:iCs/>
          <w:color w:val="auto"/>
        </w:rPr>
        <w:t xml:space="preserve">Независимый расцепитель </w:t>
      </w:r>
      <w:r w:rsidRPr="006C4BD9">
        <w:rPr>
          <w:rFonts w:ascii="Times New Roman" w:eastAsia="Times New Roman" w:hAnsi="Times New Roman" w:cs="Times New Roman"/>
          <w:color w:val="auto"/>
        </w:rPr>
        <w:t>–</w:t>
      </w:r>
      <w:r w:rsidRPr="006C4BD9">
        <w:rPr>
          <w:rFonts w:ascii="Times New Roman" w:eastAsia="Times New Roman" w:hAnsi="Times New Roman" w:cs="Times New Roman"/>
          <w:i/>
          <w:iCs/>
          <w:color w:val="auto"/>
        </w:rPr>
        <w:t xml:space="preserve"> </w:t>
      </w:r>
      <w:r w:rsidRPr="006C4BD9">
        <w:rPr>
          <w:rFonts w:ascii="Times New Roman" w:eastAsia="Times New Roman" w:hAnsi="Times New Roman" w:cs="Times New Roman"/>
          <w:color w:val="auto"/>
        </w:rPr>
        <w:t>устройство дистанционного отключе-ния автомата или по сигналам внешних защит.</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color w:val="auto"/>
        </w:rPr>
        <w:t>Максимальный и тепловой расцепители устанавливаются во всех фа-зах автомата, остальные по одному на автомат.</w:t>
      </w:r>
    </w:p>
    <w:p w:rsidR="006C4BD9" w:rsidRPr="006C4BD9" w:rsidRDefault="006C4BD9" w:rsidP="006C4BD9">
      <w:pPr>
        <w:ind w:right="320" w:firstLine="495"/>
        <w:rPr>
          <w:rFonts w:ascii="Times New Roman" w:eastAsia="Times New Roman" w:hAnsi="Times New Roman" w:cs="Times New Roman"/>
        </w:rPr>
      </w:pPr>
      <w:r w:rsidRPr="006C4BD9">
        <w:rPr>
          <w:rFonts w:ascii="Times New Roman" w:eastAsia="Times New Roman" w:hAnsi="Times New Roman" w:cs="Times New Roman"/>
          <w:color w:val="auto"/>
        </w:rPr>
        <w:t>Ток срабатывания расцепителя (ток трогания) – наименьший ток, вызывающий отключение автомата.</w:t>
      </w:r>
    </w:p>
    <w:p w:rsidR="006C4BD9" w:rsidRPr="006C4BD9" w:rsidRDefault="006C4BD9" w:rsidP="006C4BD9">
      <w:pPr>
        <w:ind w:left="500" w:right="320"/>
        <w:jc w:val="both"/>
        <w:rPr>
          <w:rFonts w:ascii="Times New Roman" w:eastAsia="Times New Roman" w:hAnsi="Times New Roman" w:cs="Times New Roman"/>
        </w:rPr>
      </w:pPr>
      <w:r w:rsidRPr="006C4BD9">
        <w:rPr>
          <w:rFonts w:ascii="Times New Roman" w:eastAsia="Times New Roman" w:hAnsi="Times New Roman" w:cs="Times New Roman"/>
          <w:color w:val="auto"/>
        </w:rPr>
        <w:t>Уставка тока расцепителя – настройка его на заданный ток срабатывания. Ток отсечки – уставка тока максимального расцепителя на мгновен-</w:t>
      </w:r>
    </w:p>
    <w:p w:rsidR="006C4BD9" w:rsidRPr="006C4BD9" w:rsidRDefault="006C4BD9" w:rsidP="006C4BD9">
      <w:pPr>
        <w:rPr>
          <w:rFonts w:ascii="Times New Roman" w:eastAsia="Times New Roman" w:hAnsi="Times New Roman" w:cs="Times New Roman"/>
        </w:rPr>
      </w:pPr>
      <w:r w:rsidRPr="006C4BD9">
        <w:rPr>
          <w:rFonts w:ascii="Times New Roman" w:eastAsia="Times New Roman" w:hAnsi="Times New Roman" w:cs="Times New Roman"/>
          <w:color w:val="auto"/>
        </w:rPr>
        <w:t>ное срабатывание.</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color w:val="auto"/>
        </w:rPr>
        <w:t>Номинальный ток расцепителя – это наибольший длительный ток расцепителя, не вызывающий отключения и перегрева.</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color w:val="auto"/>
        </w:rPr>
        <w:t>Отключающая способность автомата – наибольший ток короткого замыкания (КЗ), при котором произойдет отключение повреждения.</w:t>
      </w: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color w:val="auto"/>
        </w:rPr>
        <w:t>Тепловые расцепители срабатывают при перегрузках, электромагнит-ные – при КЗ, полупроводниковые – как при перегрузках, так и при КЗ.</w:t>
      </w:r>
    </w:p>
    <w:p w:rsidR="006C4BD9" w:rsidRPr="006C4BD9" w:rsidRDefault="006C4BD9" w:rsidP="006C4BD9">
      <w:pPr>
        <w:ind w:right="320" w:firstLine="557"/>
        <w:rPr>
          <w:rFonts w:ascii="Times New Roman" w:eastAsia="Times New Roman" w:hAnsi="Times New Roman" w:cs="Times New Roman"/>
        </w:rPr>
      </w:pPr>
      <w:r w:rsidRPr="006C4BD9">
        <w:rPr>
          <w:rFonts w:ascii="Times New Roman" w:eastAsia="Times New Roman" w:hAnsi="Times New Roman" w:cs="Times New Roman"/>
          <w:color w:val="auto"/>
        </w:rPr>
        <w:lastRenderedPageBreak/>
        <w:t>Защита от коротких замыканий выполняется для всех силовых элек-троприемников.</w:t>
      </w:r>
    </w:p>
    <w:p w:rsidR="006C4BD9" w:rsidRPr="006C4BD9" w:rsidRDefault="006C4BD9" w:rsidP="006C4BD9">
      <w:pPr>
        <w:ind w:right="320" w:firstLine="494"/>
        <w:jc w:val="both"/>
        <w:rPr>
          <w:rFonts w:ascii="Times New Roman" w:hAnsi="Times New Roman" w:cs="Times New Roman"/>
        </w:rPr>
      </w:pPr>
      <w:r w:rsidRPr="006C4BD9">
        <w:rPr>
          <w:rFonts w:ascii="Times New Roman" w:eastAsia="Times New Roman" w:hAnsi="Times New Roman" w:cs="Times New Roman"/>
          <w:color w:val="auto"/>
        </w:rPr>
        <w:t>Для электродвигателей, работающих в повторно-кратковременном режиме, защита от перегрузок не выполняется. Силовые электроприем</w:t>
      </w:r>
    </w:p>
    <w:p w:rsidR="006C4BD9" w:rsidRPr="006C4BD9" w:rsidRDefault="006C4BD9" w:rsidP="006C4BD9">
      <w:pPr>
        <w:ind w:left="320" w:right="20"/>
        <w:jc w:val="both"/>
        <w:rPr>
          <w:rFonts w:ascii="Times New Roman" w:hAnsi="Times New Roman" w:cs="Times New Roman"/>
        </w:rPr>
      </w:pPr>
      <w:r w:rsidRPr="006C4BD9">
        <w:rPr>
          <w:rFonts w:ascii="Times New Roman" w:eastAsia="Times New Roman" w:hAnsi="Times New Roman" w:cs="Times New Roman"/>
          <w:color w:val="auto"/>
        </w:rPr>
        <w:t>ники, устанавливаемые во взрывоопасных помещениях, защищаются от перегрузок во всех случаях.</w:t>
      </w:r>
    </w:p>
    <w:p w:rsidR="006C4BD9" w:rsidRPr="006C4BD9" w:rsidRDefault="006C4BD9" w:rsidP="006C4BD9">
      <w:pPr>
        <w:ind w:left="320" w:right="20" w:firstLine="493"/>
        <w:jc w:val="both"/>
        <w:rPr>
          <w:rFonts w:ascii="Times New Roman" w:hAnsi="Times New Roman" w:cs="Times New Roman"/>
        </w:rPr>
      </w:pPr>
      <w:r w:rsidRPr="006C4BD9">
        <w:rPr>
          <w:rFonts w:ascii="Times New Roman" w:eastAsia="Times New Roman" w:hAnsi="Times New Roman" w:cs="Times New Roman"/>
          <w:color w:val="auto"/>
        </w:rPr>
        <w:t>Защитные аппараты должны выбираться так, чтобы номинальный ток каждого защитного аппарата был не менее максимального расчетного тока электроприемника.</w:t>
      </w:r>
    </w:p>
    <w:p w:rsidR="006C4BD9" w:rsidRPr="006C4BD9" w:rsidRDefault="006C4BD9" w:rsidP="006C4BD9">
      <w:pPr>
        <w:ind w:left="4000"/>
        <w:rPr>
          <w:rFonts w:ascii="Times New Roman" w:hAnsi="Times New Roman" w:cs="Times New Roman"/>
        </w:rPr>
      </w:pPr>
      <w:r w:rsidRPr="006C4BD9">
        <w:rPr>
          <w:rFonts w:ascii="Times New Roman" w:eastAsia="Times New Roman" w:hAnsi="Times New Roman" w:cs="Times New Roman"/>
          <w:color w:val="auto"/>
        </w:rPr>
        <w:t>I н. защ. ≥ Iр.</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Кроме этого должна быть обеспечена селективность защиты.</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i/>
          <w:iCs/>
          <w:color w:val="auto"/>
        </w:rPr>
        <w:t>Выбор предохранителей</w:t>
      </w:r>
      <w:r w:rsidRPr="006C4BD9">
        <w:rPr>
          <w:rFonts w:ascii="Times New Roman" w:eastAsia="Times New Roman" w:hAnsi="Times New Roman" w:cs="Times New Roman"/>
          <w:color w:val="auto"/>
        </w:rPr>
        <w:t>:</w:t>
      </w:r>
    </w:p>
    <w:p w:rsidR="006C4BD9" w:rsidRPr="006C4BD9" w:rsidRDefault="006C4BD9" w:rsidP="006C4BD9">
      <w:pPr>
        <w:rPr>
          <w:rFonts w:ascii="Times New Roman" w:hAnsi="Times New Roman" w:cs="Times New Roman"/>
        </w:rPr>
      </w:pPr>
    </w:p>
    <w:p w:rsidR="006C4BD9" w:rsidRPr="006C4BD9" w:rsidRDefault="006C4BD9" w:rsidP="006C4BD9">
      <w:pPr>
        <w:ind w:left="1220"/>
        <w:rPr>
          <w:rFonts w:ascii="Times New Roman" w:hAnsi="Times New Roman" w:cs="Times New Roman"/>
        </w:rPr>
      </w:pPr>
      <w:r w:rsidRPr="006C4BD9">
        <w:rPr>
          <w:rFonts w:ascii="Times New Roman" w:eastAsia="Times New Roman" w:hAnsi="Times New Roman" w:cs="Times New Roman"/>
          <w:color w:val="auto"/>
        </w:rPr>
        <w:t>1. Выбирают плавкую вставку предохранителя.</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19"/>
        </w:numPr>
        <w:tabs>
          <w:tab w:val="left" w:pos="1220"/>
        </w:tabs>
        <w:ind w:left="720" w:hanging="360"/>
        <w:rPr>
          <w:rFonts w:ascii="Times New Roman" w:eastAsia="Symbol" w:hAnsi="Times New Roman" w:cs="Times New Roman"/>
        </w:rPr>
      </w:pPr>
      <w:r w:rsidRPr="006C4BD9">
        <w:rPr>
          <w:rFonts w:ascii="Times New Roman" w:eastAsia="Times New Roman" w:hAnsi="Times New Roman" w:cs="Times New Roman"/>
          <w:color w:val="auto"/>
        </w:rPr>
        <w:t>Для линии без электрического двигателя:</w:t>
      </w:r>
    </w:p>
    <w:p w:rsidR="006C4BD9" w:rsidRPr="006C4BD9" w:rsidRDefault="006C4BD9" w:rsidP="006C4BD9">
      <w:pPr>
        <w:ind w:left="4140"/>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вс</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р</w:t>
      </w:r>
      <w:r w:rsidRPr="006C4BD9">
        <w:rPr>
          <w:rFonts w:ascii="Times New Roman" w:eastAsia="Times New Roman" w:hAnsi="Times New Roman" w:cs="Times New Roman"/>
          <w:color w:val="auto"/>
        </w:rPr>
        <w:t>,</w:t>
      </w:r>
    </w:p>
    <w:p w:rsidR="006C4BD9" w:rsidRPr="006C4BD9" w:rsidRDefault="006C4BD9" w:rsidP="006C4BD9">
      <w:pPr>
        <w:ind w:left="320"/>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вс</w:t>
      </w:r>
      <w:r w:rsidRPr="006C4BD9">
        <w:rPr>
          <w:rFonts w:ascii="Times New Roman" w:eastAsia="Times New Roman" w:hAnsi="Times New Roman" w:cs="Times New Roman"/>
          <w:color w:val="auto"/>
        </w:rPr>
        <w:t xml:space="preserve"> – ток плавкой вставки, А; I</w:t>
      </w:r>
      <w:r w:rsidRPr="006C4BD9">
        <w:rPr>
          <w:rFonts w:ascii="Times New Roman" w:eastAsia="Times New Roman" w:hAnsi="Times New Roman" w:cs="Times New Roman"/>
          <w:color w:val="auto"/>
          <w:vertAlign w:val="subscript"/>
        </w:rPr>
        <w:t>р</w:t>
      </w:r>
      <w:r w:rsidRPr="006C4BD9">
        <w:rPr>
          <w:rFonts w:ascii="Times New Roman" w:eastAsia="Times New Roman" w:hAnsi="Times New Roman" w:cs="Times New Roman"/>
          <w:color w:val="auto"/>
        </w:rPr>
        <w:t xml:space="preserve"> – расчетный ток линии, А.</w:t>
      </w:r>
    </w:p>
    <w:p w:rsidR="006C4BD9" w:rsidRPr="006C4BD9" w:rsidRDefault="006C4BD9" w:rsidP="006C4BD9">
      <w:pPr>
        <w:ind w:left="320" w:firstLine="493"/>
        <w:rPr>
          <w:rFonts w:ascii="Times New Roman" w:hAnsi="Times New Roman" w:cs="Times New Roman"/>
        </w:rPr>
      </w:pPr>
      <w:r w:rsidRPr="006C4BD9">
        <w:rPr>
          <w:rFonts w:ascii="Times New Roman" w:eastAsia="Times New Roman" w:hAnsi="Times New Roman" w:cs="Times New Roman"/>
          <w:color w:val="auto"/>
        </w:rPr>
        <w:t>Это условие означает, что предохранитель не должен перегореть при нормальном режиме работы сети.</w:t>
      </w:r>
    </w:p>
    <w:p w:rsidR="006C4BD9" w:rsidRPr="006C4BD9" w:rsidRDefault="006C4BD9" w:rsidP="00D0183A">
      <w:pPr>
        <w:widowControl/>
        <w:numPr>
          <w:ilvl w:val="0"/>
          <w:numId w:val="20"/>
        </w:numPr>
        <w:tabs>
          <w:tab w:val="left" w:pos="1220"/>
        </w:tabs>
        <w:ind w:left="720" w:hanging="360"/>
        <w:rPr>
          <w:rFonts w:ascii="Times New Roman" w:eastAsia="Symbol" w:hAnsi="Times New Roman" w:cs="Times New Roman"/>
        </w:rPr>
      </w:pPr>
      <w:r w:rsidRPr="006C4BD9">
        <w:rPr>
          <w:rFonts w:ascii="Times New Roman" w:eastAsia="Times New Roman" w:hAnsi="Times New Roman" w:cs="Times New Roman"/>
          <w:color w:val="auto"/>
        </w:rPr>
        <w:t>Для линии к сварочному трансформатору:</w:t>
      </w:r>
    </w:p>
    <w:p w:rsidR="006C4BD9" w:rsidRPr="006C4BD9" w:rsidRDefault="006C4BD9" w:rsidP="006C4BD9">
      <w:pPr>
        <w:rPr>
          <w:rFonts w:ascii="Times New Roman" w:hAnsi="Times New Roman" w:cs="Times New Roman"/>
        </w:rPr>
      </w:pPr>
    </w:p>
    <w:p w:rsidR="006C4BD9" w:rsidRPr="006C4BD9" w:rsidRDefault="006C4BD9" w:rsidP="006C4BD9">
      <w:pPr>
        <w:ind w:left="3040"/>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вс</w:t>
      </w:r>
      <w:r w:rsidRPr="006C4BD9">
        <w:rPr>
          <w:rFonts w:ascii="Times New Roman" w:eastAsia="Times New Roman" w:hAnsi="Times New Roman" w:cs="Times New Roman"/>
          <w:color w:val="auto"/>
        </w:rPr>
        <w:t xml:space="preserve">  </w:t>
      </w:r>
      <w:r w:rsidRPr="006C4BD9">
        <w:rPr>
          <w:rFonts w:ascii="Times New Roman" w:hAnsi="Times New Roman" w:cs="Times New Roman"/>
          <w:color w:val="auto"/>
        </w:rPr>
        <w:t>≥</w:t>
      </w:r>
      <w:r w:rsidRPr="006C4BD9">
        <w:rPr>
          <w:rFonts w:ascii="Times New Roman" w:eastAsia="Times New Roman" w:hAnsi="Times New Roman" w:cs="Times New Roman"/>
          <w:color w:val="auto"/>
        </w:rPr>
        <w:t xml:space="preserve"> 1,2I </w:t>
      </w:r>
      <w:r w:rsidRPr="006C4BD9">
        <w:rPr>
          <w:rFonts w:ascii="Times New Roman" w:eastAsia="Times New Roman" w:hAnsi="Times New Roman" w:cs="Times New Roman"/>
          <w:color w:val="auto"/>
          <w:vertAlign w:val="subscript"/>
        </w:rPr>
        <w:t xml:space="preserve">св </w:t>
      </w:r>
      <w:r w:rsidRPr="006C4BD9">
        <w:rPr>
          <w:rFonts w:ascii="Times New Roman" w:hAnsi="Times New Roman" w:cs="Times New Roman"/>
          <w:noProof/>
          <w:lang w:bidi="ar-SA"/>
        </w:rPr>
        <w:drawing>
          <wp:inline distT="0" distB="0" distL="0" distR="0">
            <wp:extent cx="67945" cy="6477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blip>
                    <a:srcRect/>
                    <a:stretch>
                      <a:fillRect/>
                    </a:stretch>
                  </pic:blipFill>
                  <pic:spPr bwMode="auto">
                    <a:xfrm>
                      <a:off x="0" y="0"/>
                      <a:ext cx="67945" cy="64770"/>
                    </a:xfrm>
                    <a:prstGeom prst="rect">
                      <a:avLst/>
                    </a:prstGeom>
                    <a:noFill/>
                    <a:ln>
                      <a:noFill/>
                    </a:ln>
                  </pic:spPr>
                </pic:pic>
              </a:graphicData>
            </a:graphic>
          </wp:inline>
        </w:drawing>
      </w:r>
      <w:r w:rsidRPr="006C4BD9">
        <w:rPr>
          <w:rFonts w:ascii="Times New Roman" w:eastAsia="Times New Roman" w:hAnsi="Times New Roman" w:cs="Times New Roman"/>
          <w:color w:val="auto"/>
        </w:rPr>
        <w:t xml:space="preserve"> ПВ ,</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489152" behindDoc="1" locked="0" layoutInCell="0" allowOverlap="1">
            <wp:simplePos x="0" y="0"/>
            <wp:positionH relativeFrom="column">
              <wp:posOffset>2769870</wp:posOffset>
            </wp:positionH>
            <wp:positionV relativeFrom="paragraph">
              <wp:posOffset>-217805</wp:posOffset>
            </wp:positionV>
            <wp:extent cx="356235" cy="192405"/>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blip>
                    <a:srcRect/>
                    <a:stretch>
                      <a:fillRect/>
                    </a:stretch>
                  </pic:blipFill>
                  <pic:spPr bwMode="auto">
                    <a:xfrm>
                      <a:off x="0" y="0"/>
                      <a:ext cx="356235" cy="192405"/>
                    </a:xfrm>
                    <a:prstGeom prst="rect">
                      <a:avLst/>
                    </a:prstGeom>
                    <a:noFill/>
                  </pic:spPr>
                </pic:pic>
              </a:graphicData>
            </a:graphic>
          </wp:anchor>
        </w:drawing>
      </w:r>
    </w:p>
    <w:p w:rsidR="006C4BD9" w:rsidRPr="006C4BD9" w:rsidRDefault="006C4BD9" w:rsidP="006C4BD9">
      <w:pPr>
        <w:ind w:left="320"/>
        <w:rPr>
          <w:rFonts w:ascii="Times New Roman" w:hAnsi="Times New Roman" w:cs="Times New Roman"/>
        </w:rPr>
      </w:pPr>
      <w:r w:rsidRPr="006C4BD9">
        <w:rPr>
          <w:rFonts w:ascii="Times New Roman" w:eastAsia="Times New Roman" w:hAnsi="Times New Roman" w:cs="Times New Roman"/>
          <w:color w:val="auto"/>
        </w:rPr>
        <w:t>где I</w:t>
      </w:r>
      <w:r w:rsidRPr="006C4BD9">
        <w:rPr>
          <w:rFonts w:ascii="Times New Roman" w:eastAsia="Times New Roman" w:hAnsi="Times New Roman" w:cs="Times New Roman"/>
          <w:color w:val="auto"/>
          <w:vertAlign w:val="subscript"/>
        </w:rPr>
        <w:t>св</w:t>
      </w:r>
      <w:r w:rsidRPr="006C4BD9">
        <w:rPr>
          <w:rFonts w:ascii="Times New Roman" w:eastAsia="Times New Roman" w:hAnsi="Times New Roman" w:cs="Times New Roman"/>
          <w:color w:val="auto"/>
        </w:rPr>
        <w:t xml:space="preserve"> – ток сварочного аппарата, А.</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21"/>
        </w:numPr>
        <w:tabs>
          <w:tab w:val="left" w:pos="1220"/>
        </w:tabs>
        <w:ind w:left="720" w:right="20" w:hanging="360"/>
        <w:rPr>
          <w:rFonts w:ascii="Times New Roman" w:eastAsia="Symbol" w:hAnsi="Times New Roman" w:cs="Times New Roman"/>
        </w:rPr>
      </w:pPr>
      <w:r w:rsidRPr="006C4BD9">
        <w:rPr>
          <w:rFonts w:ascii="Times New Roman" w:eastAsia="Times New Roman" w:hAnsi="Times New Roman" w:cs="Times New Roman"/>
          <w:color w:val="auto"/>
        </w:rPr>
        <w:t>При выборе аппаратов защиты в линии с компенсирующими ус-тановками КУ должно выполняться условие:</w:t>
      </w:r>
    </w:p>
    <w:tbl>
      <w:tblPr>
        <w:tblW w:w="0" w:type="auto"/>
        <w:tblInd w:w="3600" w:type="dxa"/>
        <w:tblLayout w:type="fixed"/>
        <w:tblCellMar>
          <w:left w:w="0" w:type="dxa"/>
          <w:right w:w="0" w:type="dxa"/>
        </w:tblCellMar>
        <w:tblLook w:val="04A0" w:firstRow="1" w:lastRow="0" w:firstColumn="1" w:lastColumn="0" w:noHBand="0" w:noVBand="1"/>
      </w:tblPr>
      <w:tblGrid>
        <w:gridCol w:w="360"/>
        <w:gridCol w:w="700"/>
        <w:gridCol w:w="320"/>
        <w:gridCol w:w="380"/>
        <w:gridCol w:w="140"/>
        <w:gridCol w:w="20"/>
      </w:tblGrid>
      <w:tr w:rsidR="006C4BD9" w:rsidRPr="006C4BD9" w:rsidTr="009C1399">
        <w:trPr>
          <w:trHeight w:val="295"/>
        </w:trPr>
        <w:tc>
          <w:tcPr>
            <w:tcW w:w="360" w:type="dxa"/>
            <w:vMerge w:val="restart"/>
            <w:vAlign w:val="bottom"/>
          </w:tcPr>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vertAlign w:val="superscript"/>
              </w:rPr>
              <w:t>I</w:t>
            </w:r>
            <w:r w:rsidRPr="006C4BD9">
              <w:rPr>
                <w:rFonts w:ascii="Times New Roman" w:eastAsia="Times New Roman" w:hAnsi="Times New Roman" w:cs="Times New Roman"/>
                <w:color w:val="auto"/>
              </w:rPr>
              <w:t xml:space="preserve"> ВС</w:t>
            </w:r>
          </w:p>
        </w:tc>
        <w:tc>
          <w:tcPr>
            <w:tcW w:w="700" w:type="dxa"/>
            <w:vMerge w:val="restart"/>
            <w:vAlign w:val="bottom"/>
          </w:tcPr>
          <w:p w:rsidR="006C4BD9" w:rsidRPr="006C4BD9" w:rsidRDefault="006C4BD9" w:rsidP="006C4BD9">
            <w:pPr>
              <w:ind w:left="60"/>
              <w:rPr>
                <w:rFonts w:ascii="Times New Roman" w:hAnsi="Times New Roman" w:cs="Times New Roman"/>
              </w:rPr>
            </w:pPr>
            <w:r w:rsidRPr="006C4BD9">
              <w:rPr>
                <w:rFonts w:ascii="Times New Roman" w:hAnsi="Times New Roman" w:cs="Times New Roman"/>
                <w:color w:val="auto"/>
              </w:rPr>
              <w:t>≥</w:t>
            </w:r>
            <w:r w:rsidRPr="006C4BD9">
              <w:rPr>
                <w:rFonts w:ascii="Times New Roman" w:eastAsia="Times New Roman" w:hAnsi="Times New Roman" w:cs="Times New Roman"/>
                <w:color w:val="auto"/>
              </w:rPr>
              <w:t xml:space="preserve"> 1,6</w:t>
            </w:r>
          </w:p>
        </w:tc>
        <w:tc>
          <w:tcPr>
            <w:tcW w:w="320" w:type="dxa"/>
            <w:vAlign w:val="bottom"/>
          </w:tcPr>
          <w:p w:rsidR="006C4BD9" w:rsidRPr="006C4BD9" w:rsidRDefault="006C4BD9" w:rsidP="006C4BD9">
            <w:pPr>
              <w:ind w:left="140"/>
              <w:rPr>
                <w:rFonts w:ascii="Times New Roman" w:hAnsi="Times New Roman" w:cs="Times New Roman"/>
              </w:rPr>
            </w:pPr>
            <w:r w:rsidRPr="006C4BD9">
              <w:rPr>
                <w:rFonts w:ascii="Times New Roman" w:eastAsia="Times New Roman" w:hAnsi="Times New Roman" w:cs="Times New Roman"/>
                <w:color w:val="auto"/>
              </w:rPr>
              <w:t>Q</w:t>
            </w:r>
          </w:p>
        </w:tc>
        <w:tc>
          <w:tcPr>
            <w:tcW w:w="380" w:type="dxa"/>
            <w:vAlign w:val="bottom"/>
          </w:tcPr>
          <w:p w:rsidR="006C4BD9" w:rsidRPr="006C4BD9" w:rsidRDefault="006C4BD9" w:rsidP="006C4BD9">
            <w:pPr>
              <w:ind w:right="115"/>
              <w:jc w:val="center"/>
              <w:rPr>
                <w:rFonts w:ascii="Times New Roman" w:hAnsi="Times New Roman" w:cs="Times New Roman"/>
              </w:rPr>
            </w:pPr>
            <w:r w:rsidRPr="006C4BD9">
              <w:rPr>
                <w:rFonts w:ascii="Times New Roman" w:eastAsia="Times New Roman" w:hAnsi="Times New Roman" w:cs="Times New Roman"/>
                <w:color w:val="auto"/>
                <w:w w:val="93"/>
              </w:rPr>
              <w:t>ку</w:t>
            </w:r>
          </w:p>
        </w:tc>
        <w:tc>
          <w:tcPr>
            <w:tcW w:w="14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rPr>
              <w:t>,</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09"/>
        </w:trPr>
        <w:tc>
          <w:tcPr>
            <w:tcW w:w="360" w:type="dxa"/>
            <w:vMerge/>
            <w:vAlign w:val="bottom"/>
          </w:tcPr>
          <w:p w:rsidR="006C4BD9" w:rsidRPr="006C4BD9" w:rsidRDefault="006C4BD9" w:rsidP="006C4BD9">
            <w:pPr>
              <w:rPr>
                <w:rFonts w:ascii="Times New Roman" w:hAnsi="Times New Roman" w:cs="Times New Roman"/>
              </w:rPr>
            </w:pPr>
          </w:p>
        </w:tc>
        <w:tc>
          <w:tcPr>
            <w:tcW w:w="700" w:type="dxa"/>
            <w:vMerge/>
            <w:vAlign w:val="bottom"/>
          </w:tcPr>
          <w:p w:rsidR="006C4BD9" w:rsidRPr="006C4BD9" w:rsidRDefault="006C4BD9" w:rsidP="006C4BD9">
            <w:pPr>
              <w:rPr>
                <w:rFonts w:ascii="Times New Roman" w:hAnsi="Times New Roman" w:cs="Times New Roman"/>
              </w:rPr>
            </w:pPr>
          </w:p>
        </w:tc>
        <w:tc>
          <w:tcPr>
            <w:tcW w:w="700" w:type="dxa"/>
            <w:gridSpan w:val="2"/>
            <w:vMerge w:val="restart"/>
            <w:vAlign w:val="bottom"/>
          </w:tcPr>
          <w:p w:rsidR="006C4BD9" w:rsidRPr="006C4BD9" w:rsidRDefault="006C4BD9" w:rsidP="006C4BD9">
            <w:pPr>
              <w:ind w:left="28"/>
              <w:jc w:val="center"/>
              <w:rPr>
                <w:rFonts w:ascii="Times New Roman" w:hAnsi="Times New Roman" w:cs="Times New Roman"/>
              </w:rPr>
            </w:pPr>
            <w:r w:rsidRPr="006C4BD9">
              <w:rPr>
                <w:rFonts w:ascii="Times New Roman" w:eastAsia="Times New Roman" w:hAnsi="Times New Roman" w:cs="Times New Roman"/>
                <w:color w:val="auto"/>
                <w:w w:val="94"/>
              </w:rPr>
              <w:t xml:space="preserve">3 U </w:t>
            </w:r>
            <w:r w:rsidRPr="006C4BD9">
              <w:rPr>
                <w:rFonts w:ascii="Times New Roman" w:eastAsia="Times New Roman" w:hAnsi="Times New Roman" w:cs="Times New Roman"/>
                <w:color w:val="auto"/>
                <w:w w:val="94"/>
                <w:vertAlign w:val="subscript"/>
              </w:rPr>
              <w:t>л</w:t>
            </w:r>
          </w:p>
        </w:tc>
        <w:tc>
          <w:tcPr>
            <w:tcW w:w="140" w:type="dxa"/>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40"/>
        </w:trPr>
        <w:tc>
          <w:tcPr>
            <w:tcW w:w="360" w:type="dxa"/>
            <w:vAlign w:val="bottom"/>
          </w:tcPr>
          <w:p w:rsidR="006C4BD9" w:rsidRPr="006C4BD9" w:rsidRDefault="006C4BD9" w:rsidP="006C4BD9">
            <w:pPr>
              <w:rPr>
                <w:rFonts w:ascii="Times New Roman" w:hAnsi="Times New Roman" w:cs="Times New Roman"/>
              </w:rPr>
            </w:pPr>
          </w:p>
        </w:tc>
        <w:tc>
          <w:tcPr>
            <w:tcW w:w="700" w:type="dxa"/>
            <w:vAlign w:val="bottom"/>
          </w:tcPr>
          <w:p w:rsidR="006C4BD9" w:rsidRPr="006C4BD9" w:rsidRDefault="006C4BD9" w:rsidP="006C4BD9">
            <w:pPr>
              <w:rPr>
                <w:rFonts w:ascii="Times New Roman" w:hAnsi="Times New Roman" w:cs="Times New Roman"/>
              </w:rPr>
            </w:pPr>
          </w:p>
        </w:tc>
        <w:tc>
          <w:tcPr>
            <w:tcW w:w="700" w:type="dxa"/>
            <w:gridSpan w:val="2"/>
            <w:vMerge/>
            <w:vAlign w:val="bottom"/>
          </w:tcPr>
          <w:p w:rsidR="006C4BD9" w:rsidRPr="006C4BD9" w:rsidRDefault="006C4BD9" w:rsidP="006C4BD9">
            <w:pPr>
              <w:rPr>
                <w:rFonts w:ascii="Times New Roman" w:hAnsi="Times New Roman" w:cs="Times New Roman"/>
              </w:rPr>
            </w:pPr>
          </w:p>
        </w:tc>
        <w:tc>
          <w:tcPr>
            <w:tcW w:w="1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490176" behindDoc="1" locked="0" layoutInCell="0" allowOverlap="1">
            <wp:simplePos x="0" y="0"/>
            <wp:positionH relativeFrom="column">
              <wp:posOffset>2931160</wp:posOffset>
            </wp:positionH>
            <wp:positionV relativeFrom="paragraph">
              <wp:posOffset>-229235</wp:posOffset>
            </wp:positionV>
            <wp:extent cx="493395" cy="19304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blip>
                    <a:srcRect/>
                    <a:stretch>
                      <a:fillRect/>
                    </a:stretch>
                  </pic:blipFill>
                  <pic:spPr bwMode="auto">
                    <a:xfrm>
                      <a:off x="0" y="0"/>
                      <a:ext cx="493395" cy="193040"/>
                    </a:xfrm>
                    <a:prstGeom prst="rect">
                      <a:avLst/>
                    </a:prstGeom>
                    <a:noFill/>
                  </pic:spPr>
                </pic:pic>
              </a:graphicData>
            </a:graphic>
          </wp:anchor>
        </w:drawing>
      </w:r>
    </w:p>
    <w:p w:rsidR="006C4BD9" w:rsidRPr="006C4BD9" w:rsidRDefault="006C4BD9" w:rsidP="006C4BD9">
      <w:pPr>
        <w:ind w:left="320"/>
        <w:rPr>
          <w:rFonts w:ascii="Times New Roman" w:hAnsi="Times New Roman" w:cs="Times New Roman"/>
        </w:rPr>
      </w:pPr>
      <w:r w:rsidRPr="006C4BD9">
        <w:rPr>
          <w:rFonts w:ascii="Times New Roman" w:eastAsia="Times New Roman" w:hAnsi="Times New Roman" w:cs="Times New Roman"/>
          <w:color w:val="auto"/>
        </w:rPr>
        <w:t xml:space="preserve">где Q </w:t>
      </w:r>
      <w:r w:rsidRPr="006C4BD9">
        <w:rPr>
          <w:rFonts w:ascii="Times New Roman" w:eastAsia="Times New Roman" w:hAnsi="Times New Roman" w:cs="Times New Roman"/>
          <w:color w:val="auto"/>
          <w:vertAlign w:val="subscript"/>
        </w:rPr>
        <w:t>ку</w:t>
      </w:r>
      <w:r w:rsidRPr="006C4BD9">
        <w:rPr>
          <w:rFonts w:ascii="Times New Roman" w:eastAsia="Times New Roman" w:hAnsi="Times New Roman" w:cs="Times New Roman"/>
          <w:color w:val="auto"/>
        </w:rPr>
        <w:t xml:space="preserve"> – мощность конденсаторной установки, квар.</w:t>
      </w:r>
    </w:p>
    <w:p w:rsidR="006C4BD9" w:rsidRPr="006C4BD9" w:rsidRDefault="006C4BD9" w:rsidP="00D0183A">
      <w:pPr>
        <w:widowControl/>
        <w:numPr>
          <w:ilvl w:val="0"/>
          <w:numId w:val="22"/>
        </w:numPr>
        <w:tabs>
          <w:tab w:val="left" w:pos="1220"/>
        </w:tabs>
        <w:ind w:left="720" w:hanging="360"/>
        <w:rPr>
          <w:rFonts w:ascii="Times New Roman" w:eastAsia="Symbol" w:hAnsi="Times New Roman" w:cs="Times New Roman"/>
        </w:rPr>
      </w:pPr>
      <w:r w:rsidRPr="006C4BD9">
        <w:rPr>
          <w:rFonts w:ascii="Times New Roman" w:eastAsia="Times New Roman" w:hAnsi="Times New Roman" w:cs="Times New Roman"/>
          <w:color w:val="auto"/>
        </w:rPr>
        <w:t>Для линий к распределительному устройству:</w:t>
      </w:r>
    </w:p>
    <w:p w:rsidR="006C4BD9" w:rsidRPr="006C4BD9" w:rsidRDefault="006C4BD9" w:rsidP="006C4BD9">
      <w:pPr>
        <w:ind w:left="356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вс</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 2,5,</w:t>
      </w:r>
    </w:p>
    <w:p w:rsidR="006C4BD9" w:rsidRPr="006C4BD9" w:rsidRDefault="006C4BD9" w:rsidP="006C4BD9">
      <w:pPr>
        <w:ind w:left="320"/>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пусковой ток двигателя, определяется из соотношений:</w:t>
      </w:r>
    </w:p>
    <w:p w:rsidR="006C4BD9" w:rsidRPr="006C4BD9" w:rsidRDefault="006C4BD9" w:rsidP="006C4BD9">
      <w:pPr>
        <w:ind w:left="3900"/>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К </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I </w:t>
      </w:r>
      <w:r w:rsidRPr="006C4BD9">
        <w:rPr>
          <w:rFonts w:ascii="Times New Roman" w:eastAsia="Times New Roman" w:hAnsi="Times New Roman" w:cs="Times New Roman"/>
          <w:color w:val="auto"/>
          <w:vertAlign w:val="subscript"/>
        </w:rPr>
        <w:t>д,</w:t>
      </w:r>
    </w:p>
    <w:p w:rsidR="006C4BD9" w:rsidRPr="006C4BD9" w:rsidRDefault="006C4BD9" w:rsidP="006C4BD9">
      <w:pPr>
        <w:ind w:left="320"/>
        <w:rPr>
          <w:rFonts w:ascii="Times New Roman" w:hAnsi="Times New Roman" w:cs="Times New Roman"/>
        </w:rPr>
      </w:pPr>
      <w:r w:rsidRPr="006C4BD9">
        <w:rPr>
          <w:rFonts w:ascii="Times New Roman" w:eastAsia="Times New Roman" w:hAnsi="Times New Roman" w:cs="Times New Roman"/>
          <w:color w:val="auto"/>
        </w:rPr>
        <w:t>где К</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кратность пускового тока.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Для асинхронного двигателя К</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6 ÷ 7,5;</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для синхронного двигателя и машин постоянного тока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К</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i/>
          <w:iCs/>
          <w:color w:val="auto"/>
        </w:rPr>
        <w:t>=</w:t>
      </w:r>
      <w:r w:rsidRPr="006C4BD9">
        <w:rPr>
          <w:rFonts w:ascii="Times New Roman" w:eastAsia="Times New Roman" w:hAnsi="Times New Roman" w:cs="Times New Roman"/>
          <w:color w:val="auto"/>
        </w:rPr>
        <w:t xml:space="preserve"> 2÷3;</w:t>
      </w:r>
    </w:p>
    <w:p w:rsidR="006C4BD9" w:rsidRPr="006C4BD9" w:rsidRDefault="006C4BD9" w:rsidP="006C4BD9">
      <w:pPr>
        <w:ind w:left="38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номинальный ток электродвигателя А.</w:t>
      </w:r>
    </w:p>
    <w:p w:rsidR="006C4BD9" w:rsidRPr="006C4BD9" w:rsidRDefault="006C4BD9" w:rsidP="006C4BD9">
      <w:pPr>
        <w:ind w:left="320" w:right="20" w:firstLine="554"/>
        <w:jc w:val="both"/>
        <w:rPr>
          <w:rFonts w:ascii="Times New Roman" w:hAnsi="Times New Roman" w:cs="Times New Roman"/>
        </w:rPr>
      </w:pPr>
      <w:r w:rsidRPr="006C4BD9">
        <w:rPr>
          <w:rFonts w:ascii="Times New Roman" w:eastAsia="Times New Roman" w:hAnsi="Times New Roman" w:cs="Times New Roman"/>
          <w:color w:val="auto"/>
        </w:rPr>
        <w:t>Определяют величину тока плавкой вставки предохранителя, защи-щающего линию электроснабжения двигателей, которая не должна пере-горать во время их пуска.</w:t>
      </w:r>
    </w:p>
    <w:p w:rsidR="006C4BD9" w:rsidRPr="006C4BD9" w:rsidRDefault="006C4BD9" w:rsidP="006C4BD9">
      <w:pPr>
        <w:ind w:left="3880"/>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вс.</w:t>
      </w:r>
      <w:r w:rsidRPr="006C4BD9">
        <w:rPr>
          <w:rFonts w:ascii="Times New Roman" w:eastAsia="Times New Roman" w:hAnsi="Times New Roman" w:cs="Times New Roman"/>
          <w:color w:val="auto"/>
        </w:rPr>
        <w:t xml:space="preserve"> ≥ I </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β,</w:t>
      </w:r>
    </w:p>
    <w:p w:rsidR="006C4BD9" w:rsidRPr="006C4BD9" w:rsidRDefault="006C4BD9" w:rsidP="006C4BD9">
      <w:pPr>
        <w:rPr>
          <w:rFonts w:ascii="Times New Roman" w:hAnsi="Times New Roman" w:cs="Times New Roman"/>
        </w:rPr>
      </w:pPr>
    </w:p>
    <w:p w:rsidR="006C4BD9" w:rsidRPr="006C4BD9" w:rsidRDefault="006C4BD9" w:rsidP="006C4BD9">
      <w:pPr>
        <w:ind w:left="320" w:right="20"/>
        <w:jc w:val="both"/>
        <w:rPr>
          <w:rFonts w:ascii="Times New Roman" w:hAnsi="Times New Roman" w:cs="Times New Roman"/>
        </w:rPr>
      </w:pPr>
      <w:r w:rsidRPr="006C4BD9">
        <w:rPr>
          <w:rFonts w:ascii="Times New Roman" w:eastAsia="Times New Roman" w:hAnsi="Times New Roman" w:cs="Times New Roman"/>
          <w:color w:val="auto"/>
        </w:rPr>
        <w:t>где β – коэффициент кратковременной перегрузки плавкой вставки предо-хранителя: для двигателя, пускаемого без нагрузки, он равен 2,5; для дви-гателей с тяжелыми условиями пуска – 1,6 (например, крановых) и для линий к сварочным трансформаторам.</w:t>
      </w:r>
    </w:p>
    <w:p w:rsidR="006C4BD9" w:rsidRPr="006C4BD9" w:rsidRDefault="006C4BD9" w:rsidP="006C4BD9">
      <w:pPr>
        <w:rPr>
          <w:rFonts w:ascii="Times New Roman" w:hAnsi="Times New Roman" w:cs="Times New Roman"/>
        </w:rPr>
      </w:pPr>
    </w:p>
    <w:p w:rsidR="006C4BD9" w:rsidRPr="006C4BD9" w:rsidRDefault="006C4BD9" w:rsidP="006C4BD9">
      <w:pPr>
        <w:ind w:left="320" w:right="20" w:firstLine="493"/>
        <w:jc w:val="both"/>
        <w:rPr>
          <w:rFonts w:ascii="Times New Roman" w:hAnsi="Times New Roman" w:cs="Times New Roman"/>
        </w:rPr>
      </w:pPr>
      <w:r w:rsidRPr="006C4BD9">
        <w:rPr>
          <w:rFonts w:ascii="Times New Roman" w:eastAsia="Times New Roman" w:hAnsi="Times New Roman" w:cs="Times New Roman"/>
          <w:color w:val="auto"/>
        </w:rPr>
        <w:t>2</w:t>
      </w:r>
      <w:r w:rsidRPr="006C4BD9">
        <w:rPr>
          <w:rFonts w:ascii="Times New Roman" w:eastAsia="Times New Roman" w:hAnsi="Times New Roman" w:cs="Times New Roman"/>
          <w:i/>
          <w:iCs/>
          <w:color w:val="auto"/>
        </w:rPr>
        <w:t>.</w:t>
      </w:r>
      <w:r w:rsidRPr="006C4BD9">
        <w:rPr>
          <w:rFonts w:ascii="Times New Roman" w:eastAsia="Times New Roman" w:hAnsi="Times New Roman" w:cs="Times New Roman"/>
          <w:color w:val="auto"/>
        </w:rPr>
        <w:t xml:space="preserve"> Предохранитель выбирают со стандартной плавкой вставкой по условию:</w:t>
      </w:r>
    </w:p>
    <w:p w:rsidR="006C4BD9" w:rsidRPr="006C4BD9" w:rsidRDefault="006C4BD9" w:rsidP="006C4BD9">
      <w:pPr>
        <w:rPr>
          <w:rFonts w:ascii="Times New Roman" w:hAnsi="Times New Roman" w:cs="Times New Roman"/>
        </w:rPr>
      </w:pPr>
    </w:p>
    <w:p w:rsidR="006C4BD9" w:rsidRPr="006C4BD9" w:rsidRDefault="006C4BD9" w:rsidP="006C4BD9">
      <w:pPr>
        <w:ind w:right="100"/>
        <w:jc w:val="center"/>
        <w:rPr>
          <w:rFonts w:ascii="Times New Roman" w:hAnsi="Times New Roman" w:cs="Times New Roman"/>
        </w:rPr>
      </w:pPr>
      <w:r w:rsidRPr="006C4BD9">
        <w:rPr>
          <w:rFonts w:ascii="Times New Roman" w:eastAsia="Times New Roman" w:hAnsi="Times New Roman" w:cs="Times New Roman"/>
          <w:color w:val="auto"/>
        </w:rPr>
        <w:t>I нп ≥ I в,</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нп</w:t>
      </w:r>
      <w:r w:rsidRPr="006C4BD9">
        <w:rPr>
          <w:rFonts w:ascii="Times New Roman" w:eastAsia="Times New Roman" w:hAnsi="Times New Roman" w:cs="Times New Roman"/>
          <w:color w:val="auto"/>
        </w:rPr>
        <w:t xml:space="preserve"> – номинальный ток предохранителя, А.</w:t>
      </w:r>
    </w:p>
    <w:p w:rsidR="006C4BD9" w:rsidRPr="006C4BD9" w:rsidRDefault="006C4BD9" w:rsidP="006C4BD9">
      <w:pPr>
        <w:rPr>
          <w:rFonts w:ascii="Times New Roman" w:hAnsi="Times New Roman" w:cs="Times New Roman"/>
        </w:rPr>
      </w:pPr>
    </w:p>
    <w:p w:rsidR="006C4BD9" w:rsidRPr="006C4BD9" w:rsidRDefault="006C4BD9" w:rsidP="006C4BD9">
      <w:pPr>
        <w:ind w:left="500" w:right="320"/>
        <w:rPr>
          <w:rFonts w:ascii="Times New Roman" w:hAnsi="Times New Roman" w:cs="Times New Roman"/>
        </w:rPr>
      </w:pPr>
      <w:r w:rsidRPr="006C4BD9">
        <w:rPr>
          <w:rFonts w:ascii="Times New Roman" w:eastAsia="Times New Roman" w:hAnsi="Times New Roman" w:cs="Times New Roman"/>
          <w:color w:val="auto"/>
        </w:rPr>
        <w:t>Данные предохранителей представлены в прилож. Д, табл. Д.2. Проверяют соответствие тока плавкой вставки условию защиты ли-</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нии данного сечения от токов КЗ:</w:t>
      </w:r>
    </w:p>
    <w:p w:rsidR="006C4BD9" w:rsidRPr="006C4BD9" w:rsidRDefault="006C4BD9" w:rsidP="006C4BD9">
      <w:pPr>
        <w:ind w:left="2980"/>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вс.</w:t>
      </w:r>
      <w:r w:rsidRPr="006C4BD9">
        <w:rPr>
          <w:rFonts w:ascii="Times New Roman" w:eastAsia="Times New Roman" w:hAnsi="Times New Roman" w:cs="Times New Roman"/>
          <w:color w:val="auto"/>
        </w:rPr>
        <w:t xml:space="preserve">  &lt; 3 · 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w:t>
      </w:r>
    </w:p>
    <w:p w:rsidR="006C4BD9" w:rsidRPr="006C4BD9" w:rsidRDefault="006C4BD9" w:rsidP="006C4BD9">
      <w:pPr>
        <w:rPr>
          <w:rFonts w:ascii="Times New Roman" w:hAnsi="Times New Roman" w:cs="Times New Roman"/>
        </w:rPr>
      </w:pPr>
    </w:p>
    <w:p w:rsidR="006C4BD9" w:rsidRPr="006C4BD9" w:rsidRDefault="006C4BD9" w:rsidP="006C4BD9">
      <w:pPr>
        <w:ind w:right="320"/>
        <w:jc w:val="both"/>
        <w:rPr>
          <w:rFonts w:ascii="Times New Roman" w:hAnsi="Times New Roman" w:cs="Times New Roman"/>
        </w:rPr>
      </w:pPr>
      <w:r w:rsidRPr="006C4BD9">
        <w:rPr>
          <w:rFonts w:ascii="Times New Roman" w:eastAsia="Times New Roman" w:hAnsi="Times New Roman" w:cs="Times New Roman"/>
          <w:color w:val="auto"/>
        </w:rPr>
        <w:t>где 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xml:space="preserve"> – длительно допустимый ток для данного сечения провода (кабе-ля). Если это условие не выполняется, то выбирают следующее стандарт-ное сечение провода (кабеля) по прилож. Ж.</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b/>
          <w:bCs/>
          <w:i/>
          <w:iCs/>
          <w:color w:val="auto"/>
        </w:rPr>
        <w:t>Выбор автоматических выключателей</w:t>
      </w:r>
    </w:p>
    <w:p w:rsidR="006C4BD9" w:rsidRPr="006C4BD9" w:rsidRDefault="006C4BD9" w:rsidP="006C4BD9">
      <w:pPr>
        <w:rPr>
          <w:rFonts w:ascii="Times New Roman" w:hAnsi="Times New Roman" w:cs="Times New Roman"/>
        </w:rPr>
      </w:pPr>
    </w:p>
    <w:p w:rsidR="006C4BD9" w:rsidRPr="006C4BD9" w:rsidRDefault="006C4BD9" w:rsidP="006C4BD9">
      <w:pPr>
        <w:ind w:right="320" w:firstLine="494"/>
        <w:jc w:val="both"/>
        <w:rPr>
          <w:rFonts w:ascii="Times New Roman" w:hAnsi="Times New Roman" w:cs="Times New Roman"/>
        </w:rPr>
      </w:pPr>
      <w:r w:rsidRPr="006C4BD9">
        <w:rPr>
          <w:rFonts w:ascii="Times New Roman" w:eastAsia="Times New Roman" w:hAnsi="Times New Roman" w:cs="Times New Roman"/>
          <w:color w:val="auto"/>
        </w:rPr>
        <w:t xml:space="preserve">Для выбора автомата нужно знать ток в линии, где он установлен, тип автомата и число фаз. При защите сетей </w:t>
      </w:r>
      <w:r w:rsidRPr="006C4BD9">
        <w:rPr>
          <w:rFonts w:ascii="Times New Roman" w:eastAsia="Times New Roman" w:hAnsi="Times New Roman" w:cs="Times New Roman"/>
          <w:i/>
          <w:iCs/>
          <w:color w:val="auto"/>
        </w:rPr>
        <w:t>автоматами</w:t>
      </w:r>
      <w:r w:rsidRPr="006C4BD9">
        <w:rPr>
          <w:rFonts w:ascii="Times New Roman" w:eastAsia="Times New Roman" w:hAnsi="Times New Roman" w:cs="Times New Roman"/>
          <w:color w:val="auto"/>
        </w:rPr>
        <w:t xml:space="preserve"> необходимо выбрать их ток уставки I </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i/>
          <w:iCs/>
          <w:color w:val="auto"/>
        </w:rPr>
        <w:t xml:space="preserve">Автоматы </w:t>
      </w:r>
      <w:r w:rsidRPr="006C4BD9">
        <w:rPr>
          <w:rFonts w:ascii="Times New Roman" w:eastAsia="Times New Roman" w:hAnsi="Times New Roman" w:cs="Times New Roman"/>
          <w:color w:val="auto"/>
        </w:rPr>
        <w:t>выбираются согласно условиям:</w:t>
      </w:r>
    </w:p>
    <w:p w:rsidR="006C4BD9" w:rsidRPr="006C4BD9" w:rsidRDefault="006C4BD9" w:rsidP="006C4BD9">
      <w:pPr>
        <w:ind w:left="680"/>
        <w:rPr>
          <w:rFonts w:ascii="Times New Roman" w:hAnsi="Times New Roman" w:cs="Times New Roman"/>
        </w:rPr>
      </w:pPr>
      <w:r w:rsidRPr="006C4BD9">
        <w:rPr>
          <w:rFonts w:ascii="Times New Roman" w:eastAsia="Times New Roman" w:hAnsi="Times New Roman" w:cs="Times New Roman"/>
          <w:color w:val="auto"/>
        </w:rPr>
        <w:t>I н.а. ≥ I н.р.,</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 xml:space="preserve">. – номинальный ток автомата, А; I </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 номинальный ток расце-</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пителя, А; V </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 xml:space="preserve"> ≥ V</w:t>
      </w:r>
      <w:r w:rsidRPr="006C4BD9">
        <w:rPr>
          <w:rFonts w:ascii="Times New Roman" w:eastAsia="Times New Roman" w:hAnsi="Times New Roman" w:cs="Times New Roman"/>
          <w:color w:val="auto"/>
          <w:vertAlign w:val="subscript"/>
        </w:rPr>
        <w:t>сети</w:t>
      </w:r>
      <w:r w:rsidRPr="006C4BD9">
        <w:rPr>
          <w:rFonts w:ascii="Times New Roman" w:eastAsia="Times New Roman" w:hAnsi="Times New Roman" w:cs="Times New Roman"/>
          <w:color w:val="auto"/>
        </w:rPr>
        <w:t>,</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V </w:t>
      </w:r>
      <w:r w:rsidRPr="006C4BD9">
        <w:rPr>
          <w:rFonts w:ascii="Times New Roman" w:eastAsia="Times New Roman" w:hAnsi="Times New Roman" w:cs="Times New Roman"/>
          <w:color w:val="auto"/>
          <w:vertAlign w:val="subscript"/>
        </w:rPr>
        <w:t>н а.</w:t>
      </w:r>
      <w:r w:rsidRPr="006C4BD9">
        <w:rPr>
          <w:rFonts w:ascii="Times New Roman" w:eastAsia="Times New Roman" w:hAnsi="Times New Roman" w:cs="Times New Roman"/>
          <w:color w:val="auto"/>
        </w:rPr>
        <w:t xml:space="preserve"> – номинальное напряжение автомата, В; V </w:t>
      </w:r>
      <w:r w:rsidRPr="006C4BD9">
        <w:rPr>
          <w:rFonts w:ascii="Times New Roman" w:eastAsia="Times New Roman" w:hAnsi="Times New Roman" w:cs="Times New Roman"/>
          <w:color w:val="auto"/>
          <w:vertAlign w:val="subscript"/>
        </w:rPr>
        <w:t>сети</w:t>
      </w:r>
      <w:r w:rsidRPr="006C4BD9">
        <w:rPr>
          <w:rFonts w:ascii="Times New Roman" w:eastAsia="Times New Roman" w:hAnsi="Times New Roman" w:cs="Times New Roman"/>
          <w:color w:val="auto"/>
        </w:rPr>
        <w:t xml:space="preserve"> – напряжение сети.</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23"/>
        </w:numPr>
        <w:tabs>
          <w:tab w:val="left" w:pos="900"/>
        </w:tabs>
        <w:ind w:left="720" w:hanging="360"/>
        <w:rPr>
          <w:rFonts w:ascii="Times New Roman" w:eastAsia="Symbol" w:hAnsi="Times New Roman" w:cs="Times New Roman"/>
        </w:rPr>
      </w:pPr>
      <w:r w:rsidRPr="006C4BD9">
        <w:rPr>
          <w:rFonts w:ascii="Times New Roman" w:eastAsia="Times New Roman" w:hAnsi="Times New Roman" w:cs="Times New Roman"/>
          <w:color w:val="auto"/>
        </w:rPr>
        <w:t>для линии без электродвигателя:</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xml:space="preserve"> – длительный ток в линии, А;</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24"/>
        </w:numPr>
        <w:tabs>
          <w:tab w:val="left" w:pos="900"/>
        </w:tabs>
        <w:ind w:left="900" w:hanging="456"/>
        <w:rPr>
          <w:rFonts w:ascii="Times New Roman" w:eastAsia="Symbol" w:hAnsi="Times New Roman" w:cs="Times New Roman"/>
        </w:rPr>
      </w:pPr>
      <w:r w:rsidRPr="006C4BD9">
        <w:rPr>
          <w:rFonts w:ascii="Times New Roman" w:eastAsia="Times New Roman" w:hAnsi="Times New Roman" w:cs="Times New Roman"/>
          <w:color w:val="auto"/>
        </w:rPr>
        <w:t>для линии с одним электродвигателем:</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где I</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ток двигателя;</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25"/>
        </w:numPr>
        <w:tabs>
          <w:tab w:val="left" w:pos="900"/>
        </w:tabs>
        <w:ind w:left="900" w:hanging="456"/>
        <w:rPr>
          <w:rFonts w:ascii="Times New Roman" w:eastAsia="Symbol" w:hAnsi="Times New Roman" w:cs="Times New Roman"/>
        </w:rPr>
      </w:pPr>
      <w:r w:rsidRPr="006C4BD9">
        <w:rPr>
          <w:rFonts w:ascii="Times New Roman" w:eastAsia="Times New Roman" w:hAnsi="Times New Roman" w:cs="Times New Roman"/>
          <w:color w:val="auto"/>
        </w:rPr>
        <w:t>для групповой линии с несколькими электродвигателями:</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р.</w:t>
      </w:r>
      <w:r w:rsidRPr="006C4BD9">
        <w:rPr>
          <w:rFonts w:ascii="Times New Roman" w:eastAsia="Times New Roman" w:hAnsi="Times New Roman" w:cs="Times New Roman"/>
          <w:color w:val="auto"/>
        </w:rPr>
        <w:t xml:space="preserve"> &gt; 1,1 I</w:t>
      </w:r>
      <w:r w:rsidRPr="006C4BD9">
        <w:rPr>
          <w:rFonts w:ascii="Times New Roman" w:eastAsia="Times New Roman" w:hAnsi="Times New Roman" w:cs="Times New Roman"/>
          <w:color w:val="auto"/>
          <w:vertAlign w:val="subscript"/>
        </w:rPr>
        <w:t>м,</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м</w:t>
      </w:r>
      <w:r w:rsidRPr="006C4BD9">
        <w:rPr>
          <w:rFonts w:ascii="Times New Roman" w:eastAsia="Times New Roman" w:hAnsi="Times New Roman" w:cs="Times New Roman"/>
          <w:color w:val="auto"/>
        </w:rPr>
        <w:t xml:space="preserve"> – максимальный ток в линии, А;</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 xml:space="preserve">К </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i/>
          <w:iCs/>
          <w:color w:val="auto"/>
        </w:rPr>
        <w:t>–</w:t>
      </w:r>
      <w:r w:rsidRPr="006C4BD9">
        <w:rPr>
          <w:rFonts w:ascii="Times New Roman" w:eastAsia="Times New Roman" w:hAnsi="Times New Roman" w:cs="Times New Roman"/>
          <w:color w:val="auto"/>
        </w:rPr>
        <w:t xml:space="preserve"> кратность отсечки, определяется по формуле:</w:t>
      </w:r>
    </w:p>
    <w:p w:rsidR="006C4BD9" w:rsidRPr="006C4BD9" w:rsidRDefault="006C4BD9" w:rsidP="006C4BD9">
      <w:pPr>
        <w:ind w:right="320"/>
        <w:jc w:val="center"/>
        <w:rPr>
          <w:rFonts w:ascii="Times New Roman" w:hAnsi="Times New Roman" w:cs="Times New Roman"/>
        </w:rPr>
      </w:pPr>
      <w:r w:rsidRPr="006C4BD9">
        <w:rPr>
          <w:rFonts w:ascii="Times New Roman" w:eastAsia="Times New Roman" w:hAnsi="Times New Roman" w:cs="Times New Roman"/>
          <w:color w:val="auto"/>
        </w:rPr>
        <w:t>Ко &gt;I о / Iн.р,</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ток отсечки, А;</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26"/>
        </w:numPr>
        <w:tabs>
          <w:tab w:val="left" w:pos="901"/>
        </w:tabs>
        <w:ind w:left="500" w:right="3820" w:hanging="56"/>
        <w:rPr>
          <w:rFonts w:ascii="Times New Roman" w:eastAsia="Symbol" w:hAnsi="Times New Roman" w:cs="Times New Roman"/>
        </w:rPr>
      </w:pPr>
      <w:r w:rsidRPr="006C4BD9">
        <w:rPr>
          <w:rFonts w:ascii="Times New Roman" w:eastAsia="Times New Roman" w:hAnsi="Times New Roman" w:cs="Times New Roman"/>
          <w:color w:val="auto"/>
        </w:rPr>
        <w:t>для линии без электродвигателя: 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&gt; I</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w:t>
      </w:r>
    </w:p>
    <w:p w:rsidR="006C4BD9" w:rsidRPr="006C4BD9" w:rsidRDefault="006C4BD9" w:rsidP="006C4BD9">
      <w:pPr>
        <w:rPr>
          <w:rFonts w:ascii="Times New Roman" w:eastAsia="Symbol" w:hAnsi="Times New Roman" w:cs="Times New Roman"/>
        </w:rPr>
      </w:pPr>
    </w:p>
    <w:p w:rsidR="006C4BD9" w:rsidRPr="006C4BD9" w:rsidRDefault="006C4BD9" w:rsidP="00D0183A">
      <w:pPr>
        <w:widowControl/>
        <w:numPr>
          <w:ilvl w:val="0"/>
          <w:numId w:val="26"/>
        </w:numPr>
        <w:tabs>
          <w:tab w:val="left" w:pos="900"/>
        </w:tabs>
        <w:ind w:left="900" w:hanging="456"/>
        <w:rPr>
          <w:rFonts w:ascii="Times New Roman" w:eastAsia="Symbol" w:hAnsi="Times New Roman" w:cs="Times New Roman"/>
        </w:rPr>
      </w:pPr>
      <w:r w:rsidRPr="006C4BD9">
        <w:rPr>
          <w:rFonts w:ascii="Times New Roman" w:eastAsia="Times New Roman" w:hAnsi="Times New Roman" w:cs="Times New Roman"/>
          <w:color w:val="auto"/>
        </w:rPr>
        <w:t>для линии с одним электродвигателем:</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п</w:t>
      </w:r>
      <w:r w:rsidRPr="006C4BD9">
        <w:rPr>
          <w:rFonts w:ascii="Times New Roman" w:eastAsia="Times New Roman" w:hAnsi="Times New Roman" w:cs="Times New Roman"/>
          <w:color w:val="auto"/>
        </w:rPr>
        <w:t xml:space="preserve"> – пусковой ток А;</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27"/>
        </w:numPr>
        <w:tabs>
          <w:tab w:val="left" w:pos="900"/>
        </w:tabs>
        <w:ind w:left="900" w:hanging="456"/>
        <w:rPr>
          <w:rFonts w:ascii="Times New Roman" w:eastAsia="Symbol" w:hAnsi="Times New Roman" w:cs="Times New Roman"/>
        </w:rPr>
      </w:pPr>
      <w:r w:rsidRPr="006C4BD9">
        <w:rPr>
          <w:rFonts w:ascii="Times New Roman" w:eastAsia="Times New Roman" w:hAnsi="Times New Roman" w:cs="Times New Roman"/>
          <w:color w:val="auto"/>
        </w:rPr>
        <w:t>для групповой линии с несколькими электродвигателями:</w:t>
      </w:r>
    </w:p>
    <w:p w:rsidR="006C4BD9" w:rsidRPr="006C4BD9" w:rsidRDefault="006C4BD9" w:rsidP="006C4BD9">
      <w:pPr>
        <w:ind w:right="-159"/>
        <w:jc w:val="center"/>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i/>
          <w:iCs/>
          <w:color w:val="auto"/>
        </w:rPr>
        <w:t>&gt;</w:t>
      </w:r>
      <w:r w:rsidRPr="006C4BD9">
        <w:rPr>
          <w:rFonts w:ascii="Times New Roman" w:eastAsia="Times New Roman" w:hAnsi="Times New Roman" w:cs="Times New Roman"/>
          <w:color w:val="auto"/>
        </w:rPr>
        <w:t xml:space="preserve"> 1, 2 I </w:t>
      </w:r>
      <w:r w:rsidRPr="006C4BD9">
        <w:rPr>
          <w:rFonts w:ascii="Times New Roman" w:eastAsia="Times New Roman" w:hAnsi="Times New Roman" w:cs="Times New Roman"/>
          <w:color w:val="auto"/>
          <w:vertAlign w:val="subscript"/>
        </w:rPr>
        <w:t>пик</w:t>
      </w:r>
      <w:r w:rsidRPr="006C4BD9">
        <w:rPr>
          <w:rFonts w:ascii="Times New Roman" w:eastAsia="Times New Roman" w:hAnsi="Times New Roman" w:cs="Times New Roman"/>
          <w:color w:val="auto"/>
        </w:rPr>
        <w:t>,</w:t>
      </w:r>
    </w:p>
    <w:p w:rsidR="006C4BD9" w:rsidRPr="006C4BD9" w:rsidRDefault="006C4BD9" w:rsidP="006C4BD9">
      <w:pPr>
        <w:ind w:right="320"/>
        <w:rPr>
          <w:rFonts w:ascii="Times New Roman" w:hAnsi="Times New Roman" w:cs="Times New Roman"/>
        </w:rPr>
      </w:pPr>
      <w:r w:rsidRPr="006C4BD9">
        <w:rPr>
          <w:rFonts w:ascii="Times New Roman" w:eastAsia="Times New Roman" w:hAnsi="Times New Roman" w:cs="Times New Roman"/>
          <w:color w:val="auto"/>
        </w:rPr>
        <w:t>где I</w:t>
      </w:r>
      <w:r w:rsidRPr="006C4BD9">
        <w:rPr>
          <w:rFonts w:ascii="Times New Roman" w:eastAsia="Times New Roman" w:hAnsi="Times New Roman" w:cs="Times New Roman"/>
          <w:color w:val="auto"/>
          <w:vertAlign w:val="subscript"/>
        </w:rPr>
        <w:t>пик</w:t>
      </w:r>
      <w:r w:rsidRPr="006C4BD9">
        <w:rPr>
          <w:rFonts w:ascii="Times New Roman" w:eastAsia="Times New Roman" w:hAnsi="Times New Roman" w:cs="Times New Roman"/>
          <w:color w:val="auto"/>
        </w:rPr>
        <w:t xml:space="preserve"> – пиковый ток, А. Это наибольший ток, возникающий в линии, длительностью 1–2 с;</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в группе до 5 электродвигателей включительно:</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Iпик = I п.нб. + Iм – I н.нб.;</w:t>
      </w:r>
    </w:p>
    <w:p w:rsidR="006C4BD9" w:rsidRPr="006C4BD9" w:rsidRDefault="006C4BD9" w:rsidP="00D0183A">
      <w:pPr>
        <w:widowControl/>
        <w:numPr>
          <w:ilvl w:val="0"/>
          <w:numId w:val="28"/>
        </w:numPr>
        <w:tabs>
          <w:tab w:val="left" w:pos="680"/>
        </w:tabs>
        <w:ind w:left="680" w:hanging="189"/>
        <w:rPr>
          <w:rFonts w:ascii="Times New Roman" w:eastAsia="Times New Roman" w:hAnsi="Times New Roman" w:cs="Times New Roman"/>
        </w:rPr>
      </w:pPr>
      <w:r w:rsidRPr="006C4BD9">
        <w:rPr>
          <w:rFonts w:ascii="Times New Roman" w:eastAsia="Times New Roman" w:hAnsi="Times New Roman" w:cs="Times New Roman"/>
          <w:color w:val="auto"/>
        </w:rPr>
        <w:t>группе более 5 электродвигателей:</w:t>
      </w:r>
    </w:p>
    <w:p w:rsidR="006C4BD9" w:rsidRPr="006C4BD9" w:rsidRDefault="006C4BD9" w:rsidP="006C4BD9">
      <w:pPr>
        <w:rPr>
          <w:rFonts w:ascii="Times New Roman" w:eastAsia="Times New Roman" w:hAnsi="Times New Roman" w:cs="Times New Roman"/>
        </w:rPr>
      </w:pPr>
    </w:p>
    <w:p w:rsidR="006C4BD9" w:rsidRPr="006C4BD9" w:rsidRDefault="006C4BD9" w:rsidP="006C4BD9">
      <w:pPr>
        <w:ind w:left="320"/>
        <w:jc w:val="both"/>
        <w:rPr>
          <w:rFonts w:ascii="Times New Roman" w:hAnsi="Times New Roman" w:cs="Times New Roman"/>
        </w:rPr>
      </w:pPr>
      <w:r w:rsidRPr="006C4BD9">
        <w:rPr>
          <w:rFonts w:ascii="Times New Roman" w:eastAsia="Times New Roman" w:hAnsi="Times New Roman" w:cs="Times New Roman"/>
          <w:color w:val="auto"/>
        </w:rPr>
        <w:t xml:space="preserve">Iпик = Iпуск.нб + Iм – Iн.нб Ки, где I </w:t>
      </w:r>
      <w:r w:rsidRPr="006C4BD9">
        <w:rPr>
          <w:rFonts w:ascii="Times New Roman" w:eastAsia="Times New Roman" w:hAnsi="Times New Roman" w:cs="Times New Roman"/>
          <w:color w:val="auto"/>
          <w:vertAlign w:val="subscript"/>
        </w:rPr>
        <w:t>п.нб.</w:t>
      </w:r>
      <w:r w:rsidRPr="006C4BD9">
        <w:rPr>
          <w:rFonts w:ascii="Times New Roman" w:eastAsia="Times New Roman" w:hAnsi="Times New Roman" w:cs="Times New Roman"/>
          <w:color w:val="auto"/>
        </w:rPr>
        <w:t xml:space="preserve"> – пусковой ток наибольшего по мощности электродвигателя, А; I </w:t>
      </w:r>
      <w:r w:rsidRPr="006C4BD9">
        <w:rPr>
          <w:rFonts w:ascii="Times New Roman" w:eastAsia="Times New Roman" w:hAnsi="Times New Roman" w:cs="Times New Roman"/>
          <w:color w:val="auto"/>
          <w:vertAlign w:val="subscript"/>
        </w:rPr>
        <w:t>м</w:t>
      </w:r>
      <w:r w:rsidRPr="006C4BD9">
        <w:rPr>
          <w:rFonts w:ascii="Times New Roman" w:eastAsia="Times New Roman" w:hAnsi="Times New Roman" w:cs="Times New Roman"/>
          <w:color w:val="auto"/>
        </w:rPr>
        <w:t xml:space="preserve"> – максимальный ток на группу А; 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.нб</w:t>
      </w:r>
      <w:r w:rsidRPr="006C4BD9">
        <w:rPr>
          <w:rFonts w:ascii="Times New Roman" w:eastAsia="Times New Roman" w:hAnsi="Times New Roman" w:cs="Times New Roman"/>
          <w:color w:val="auto"/>
        </w:rPr>
        <w:t xml:space="preserve"> – номинальный ток наибольшего в группе электродвигателя, А.</w:t>
      </w:r>
    </w:p>
    <w:p w:rsidR="006C4BD9" w:rsidRPr="006C4BD9" w:rsidRDefault="006C4BD9" w:rsidP="006C4BD9">
      <w:pPr>
        <w:rPr>
          <w:rFonts w:ascii="Times New Roman" w:eastAsia="Times New Roman" w:hAnsi="Times New Roman" w:cs="Times New Roman"/>
        </w:rPr>
      </w:pPr>
    </w:p>
    <w:p w:rsidR="006C4BD9" w:rsidRPr="006C4BD9" w:rsidRDefault="006C4BD9" w:rsidP="006C4BD9">
      <w:pPr>
        <w:ind w:left="320" w:firstLine="493"/>
        <w:jc w:val="both"/>
        <w:rPr>
          <w:rFonts w:ascii="Times New Roman" w:hAnsi="Times New Roman" w:cs="Times New Roman"/>
        </w:rPr>
      </w:pPr>
      <w:r w:rsidRPr="006C4BD9">
        <w:rPr>
          <w:rFonts w:ascii="Times New Roman" w:eastAsia="Times New Roman" w:hAnsi="Times New Roman" w:cs="Times New Roman"/>
          <w:color w:val="auto"/>
        </w:rPr>
        <w:lastRenderedPageBreak/>
        <w:t>При выборе аппаратов защиты в линии с компенсирующими уста-новками КУ должно выполняться условие:</w:t>
      </w:r>
    </w:p>
    <w:tbl>
      <w:tblPr>
        <w:tblW w:w="0" w:type="auto"/>
        <w:tblInd w:w="3740" w:type="dxa"/>
        <w:tblLayout w:type="fixed"/>
        <w:tblCellMar>
          <w:left w:w="0" w:type="dxa"/>
          <w:right w:w="0" w:type="dxa"/>
        </w:tblCellMar>
        <w:tblLook w:val="04A0" w:firstRow="1" w:lastRow="0" w:firstColumn="1" w:lastColumn="0" w:noHBand="0" w:noVBand="1"/>
      </w:tblPr>
      <w:tblGrid>
        <w:gridCol w:w="840"/>
        <w:gridCol w:w="740"/>
      </w:tblGrid>
      <w:tr w:rsidR="006C4BD9" w:rsidRPr="006C4BD9" w:rsidTr="009C1399">
        <w:trPr>
          <w:trHeight w:val="446"/>
        </w:trPr>
        <w:tc>
          <w:tcPr>
            <w:tcW w:w="840" w:type="dxa"/>
            <w:vAlign w:val="bottom"/>
          </w:tcPr>
          <w:p w:rsidR="006C4BD9" w:rsidRPr="006C4BD9" w:rsidRDefault="006C4BD9" w:rsidP="009C1399">
            <w:pPr>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o</w:t>
            </w:r>
            <w:r w:rsidRPr="006C4BD9">
              <w:rPr>
                <w:rFonts w:ascii="Times New Roman" w:eastAsia="Times New Roman" w:hAnsi="Times New Roman" w:cs="Times New Roman"/>
                <w:color w:val="auto"/>
              </w:rPr>
              <w:t xml:space="preserve">  </w:t>
            </w:r>
            <w:r w:rsidRPr="006C4BD9">
              <w:rPr>
                <w:rFonts w:ascii="Times New Roman" w:hAnsi="Times New Roman" w:cs="Times New Roman"/>
                <w:color w:val="auto"/>
              </w:rPr>
              <w:t>≥</w:t>
            </w:r>
            <w:r w:rsidRPr="006C4BD9">
              <w:rPr>
                <w:rFonts w:ascii="Times New Roman" w:eastAsia="Times New Roman" w:hAnsi="Times New Roman" w:cs="Times New Roman"/>
                <w:color w:val="auto"/>
              </w:rPr>
              <w:t xml:space="preserve"> 1,3</w:t>
            </w:r>
          </w:p>
        </w:tc>
        <w:tc>
          <w:tcPr>
            <w:tcW w:w="740" w:type="dxa"/>
            <w:vAlign w:val="bottom"/>
          </w:tcPr>
          <w:p w:rsidR="006C4BD9" w:rsidRPr="006C4BD9" w:rsidRDefault="006C4BD9" w:rsidP="009C1399">
            <w:pPr>
              <w:ind w:left="120"/>
              <w:rPr>
                <w:rFonts w:ascii="Times New Roman" w:hAnsi="Times New Roman" w:cs="Times New Roman"/>
              </w:rPr>
            </w:pPr>
            <w:r w:rsidRPr="006C4BD9">
              <w:rPr>
                <w:rFonts w:ascii="Times New Roman" w:eastAsia="Times New Roman" w:hAnsi="Times New Roman" w:cs="Times New Roman"/>
                <w:color w:val="auto"/>
                <w:vertAlign w:val="superscript"/>
              </w:rPr>
              <w:t>Q</w:t>
            </w:r>
            <w:r w:rsidRPr="006C4BD9">
              <w:rPr>
                <w:rFonts w:ascii="Times New Roman" w:eastAsia="Times New Roman" w:hAnsi="Times New Roman" w:cs="Times New Roman"/>
                <w:color w:val="auto"/>
              </w:rPr>
              <w:t xml:space="preserve"> ку   </w:t>
            </w:r>
            <w:r w:rsidRPr="006C4BD9">
              <w:rPr>
                <w:rFonts w:ascii="Times New Roman" w:eastAsia="Times New Roman" w:hAnsi="Times New Roman" w:cs="Times New Roman"/>
                <w:color w:val="auto"/>
                <w:vertAlign w:val="subscript"/>
              </w:rPr>
              <w:t>.</w:t>
            </w:r>
          </w:p>
        </w:tc>
      </w:tr>
      <w:tr w:rsidR="006C4BD9" w:rsidRPr="006C4BD9" w:rsidTr="009C1399">
        <w:trPr>
          <w:trHeight w:val="229"/>
        </w:trPr>
        <w:tc>
          <w:tcPr>
            <w:tcW w:w="840" w:type="dxa"/>
            <w:vAlign w:val="bottom"/>
          </w:tcPr>
          <w:p w:rsidR="006C4BD9" w:rsidRPr="006C4BD9" w:rsidRDefault="006C4BD9" w:rsidP="009C1399">
            <w:pPr>
              <w:rPr>
                <w:rFonts w:ascii="Times New Roman" w:hAnsi="Times New Roman" w:cs="Times New Roman"/>
              </w:rPr>
            </w:pPr>
          </w:p>
        </w:tc>
        <w:tc>
          <w:tcPr>
            <w:tcW w:w="740" w:type="dxa"/>
            <w:vAlign w:val="bottom"/>
          </w:tcPr>
          <w:p w:rsidR="006C4BD9" w:rsidRPr="006C4BD9" w:rsidRDefault="006C4BD9" w:rsidP="009C1399">
            <w:pPr>
              <w:ind w:left="160"/>
              <w:rPr>
                <w:rFonts w:ascii="Times New Roman" w:hAnsi="Times New Roman" w:cs="Times New Roman"/>
              </w:rPr>
            </w:pPr>
            <w:r w:rsidRPr="006C4BD9">
              <w:rPr>
                <w:rFonts w:ascii="Times New Roman" w:eastAsia="Times New Roman" w:hAnsi="Times New Roman" w:cs="Times New Roman"/>
                <w:color w:val="auto"/>
              </w:rPr>
              <w:t xml:space="preserve">3U </w:t>
            </w:r>
            <w:r w:rsidRPr="006C4BD9">
              <w:rPr>
                <w:rFonts w:ascii="Times New Roman" w:eastAsia="Times New Roman" w:hAnsi="Times New Roman" w:cs="Times New Roman"/>
                <w:color w:val="auto"/>
                <w:vertAlign w:val="subscript"/>
              </w:rPr>
              <w:t>л</w:t>
            </w:r>
          </w:p>
        </w:tc>
      </w:tr>
    </w:tbl>
    <w:p w:rsidR="006C4BD9" w:rsidRPr="006C4BD9" w:rsidRDefault="006C4BD9" w:rsidP="006C4BD9">
      <w:pPr>
        <w:rPr>
          <w:rFonts w:ascii="Times New Roman" w:eastAsia="Times New Roman" w:hAnsi="Times New Roman" w:cs="Times New Roman"/>
        </w:rPr>
      </w:pPr>
      <w:r w:rsidRPr="006C4BD9">
        <w:rPr>
          <w:rFonts w:ascii="Times New Roman" w:eastAsia="Times New Roman" w:hAnsi="Times New Roman" w:cs="Times New Roman"/>
          <w:noProof/>
          <w:lang w:bidi="ar-SA"/>
        </w:rPr>
        <w:drawing>
          <wp:anchor distT="0" distB="0" distL="114300" distR="114300" simplePos="0" relativeHeight="377516800" behindDoc="1" locked="0" layoutInCell="0" allowOverlap="1">
            <wp:simplePos x="0" y="0"/>
            <wp:positionH relativeFrom="column">
              <wp:posOffset>2879090</wp:posOffset>
            </wp:positionH>
            <wp:positionV relativeFrom="paragraph">
              <wp:posOffset>-233045</wp:posOffset>
            </wp:positionV>
            <wp:extent cx="456565" cy="200660"/>
            <wp:effectExtent l="0" t="0" r="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blip>
                    <a:srcRect/>
                    <a:stretch>
                      <a:fillRect/>
                    </a:stretch>
                  </pic:blipFill>
                  <pic:spPr bwMode="auto">
                    <a:xfrm>
                      <a:off x="0" y="0"/>
                      <a:ext cx="456565" cy="200660"/>
                    </a:xfrm>
                    <a:prstGeom prst="rect">
                      <a:avLst/>
                    </a:prstGeom>
                    <a:noFill/>
                  </pic:spPr>
                </pic:pic>
              </a:graphicData>
            </a:graphic>
          </wp:anchor>
        </w:drawing>
      </w:r>
    </w:p>
    <w:p w:rsidR="006C4BD9" w:rsidRPr="006C4BD9" w:rsidRDefault="006C4BD9" w:rsidP="006C4BD9">
      <w:pPr>
        <w:ind w:left="500"/>
        <w:rPr>
          <w:rFonts w:ascii="Times New Roman" w:hAnsi="Times New Roman" w:cs="Times New Roman"/>
        </w:rPr>
        <w:sectPr w:rsidR="006C4BD9" w:rsidRPr="006C4BD9" w:rsidSect="009C1399">
          <w:pgSz w:w="11907" w:h="16839" w:code="9"/>
          <w:pgMar w:top="851" w:right="567" w:bottom="851" w:left="1418" w:header="0" w:footer="0" w:gutter="0"/>
          <w:cols w:space="720" w:equalWidth="0">
            <w:col w:w="9093"/>
          </w:cols>
        </w:sectPr>
      </w:pPr>
      <w:r w:rsidRPr="006C4BD9">
        <w:rPr>
          <w:rFonts w:ascii="Times New Roman" w:eastAsia="Times New Roman" w:hAnsi="Times New Roman" w:cs="Times New Roman"/>
          <w:color w:val="auto"/>
        </w:rPr>
        <w:t>Зная тип, номинальный ток автомата и число</w:t>
      </w:r>
    </w:p>
    <w:p w:rsidR="006C4BD9" w:rsidRPr="006C4BD9" w:rsidRDefault="006C4BD9" w:rsidP="006C4BD9">
      <w:pPr>
        <w:framePr w:w="308" w:h="264" w:wrap="auto" w:vAnchor="page" w:hAnchor="page" w:x="3918" w:y="12261"/>
        <w:jc w:val="center"/>
        <w:rPr>
          <w:rFonts w:ascii="Times New Roman" w:hAnsi="Times New Roman" w:cs="Times New Roman"/>
        </w:rPr>
      </w:pPr>
    </w:p>
    <w:p w:rsidR="006C4BD9" w:rsidRPr="006C4BD9" w:rsidRDefault="006C4BD9" w:rsidP="006C4BD9">
      <w:pPr>
        <w:ind w:left="320" w:firstLine="493"/>
        <w:rPr>
          <w:rFonts w:ascii="Times New Roman" w:hAnsi="Times New Roman" w:cs="Times New Roman"/>
        </w:rPr>
      </w:pPr>
      <w:r w:rsidRPr="006C4BD9">
        <w:rPr>
          <w:rFonts w:ascii="Times New Roman" w:eastAsia="Times New Roman" w:hAnsi="Times New Roman" w:cs="Times New Roman"/>
          <w:color w:val="auto"/>
        </w:rPr>
        <w:t>полюсов автомата, вы-писываются все каталожные данные автомата из прилож. Д., табл. Д.4.</w:t>
      </w:r>
    </w:p>
    <w:p w:rsidR="006C4BD9" w:rsidRPr="006C4BD9" w:rsidRDefault="006C4BD9" w:rsidP="00D0183A">
      <w:pPr>
        <w:widowControl/>
        <w:numPr>
          <w:ilvl w:val="0"/>
          <w:numId w:val="29"/>
        </w:numPr>
        <w:tabs>
          <w:tab w:val="left" w:pos="1000"/>
        </w:tabs>
        <w:ind w:left="1000" w:hanging="182"/>
        <w:rPr>
          <w:rFonts w:ascii="Times New Roman" w:eastAsia="Symbol" w:hAnsi="Times New Roman" w:cs="Times New Roman"/>
        </w:rPr>
      </w:pPr>
      <w:r w:rsidRPr="006C4BD9">
        <w:rPr>
          <w:rFonts w:ascii="Times New Roman" w:eastAsia="Times New Roman" w:hAnsi="Times New Roman" w:cs="Times New Roman"/>
          <w:i/>
          <w:iCs/>
          <w:color w:val="auto"/>
        </w:rPr>
        <w:t xml:space="preserve">Тепловые </w:t>
      </w:r>
      <w:r w:rsidRPr="006C4BD9">
        <w:rPr>
          <w:rFonts w:ascii="Times New Roman" w:eastAsia="Times New Roman" w:hAnsi="Times New Roman" w:cs="Times New Roman"/>
          <w:color w:val="auto"/>
        </w:rPr>
        <w:t>реле выбираются согласно условию:</w:t>
      </w:r>
    </w:p>
    <w:p w:rsidR="006C4BD9" w:rsidRPr="006C4BD9" w:rsidRDefault="006C4BD9" w:rsidP="006C4BD9">
      <w:pPr>
        <w:ind w:left="3700"/>
        <w:rPr>
          <w:rFonts w:ascii="Times New Roman" w:hAnsi="Times New Roman" w:cs="Times New Roman"/>
        </w:rPr>
      </w:pPr>
      <w:r w:rsidRPr="006C4BD9">
        <w:rPr>
          <w:rFonts w:ascii="Times New Roman" w:eastAsia="Times New Roman" w:hAnsi="Times New Roman" w:cs="Times New Roman"/>
          <w:color w:val="auto"/>
        </w:rPr>
        <w:t>I т. р. &gt; 1,25 I н. д.,</w:t>
      </w:r>
    </w:p>
    <w:p w:rsidR="006C4BD9" w:rsidRPr="006C4BD9" w:rsidRDefault="006C4BD9" w:rsidP="006C4BD9">
      <w:pPr>
        <w:ind w:left="320"/>
        <w:jc w:val="both"/>
        <w:rPr>
          <w:rFonts w:ascii="Times New Roman" w:hAnsi="Times New Roman" w:cs="Times New Roman"/>
        </w:rPr>
      </w:pPr>
      <w:r w:rsidRPr="006C4BD9">
        <w:rPr>
          <w:rFonts w:ascii="Times New Roman" w:eastAsia="Times New Roman" w:hAnsi="Times New Roman" w:cs="Times New Roman"/>
          <w:color w:val="auto"/>
        </w:rPr>
        <w:t xml:space="preserve">где I </w:t>
      </w:r>
      <w:r w:rsidRPr="006C4BD9">
        <w:rPr>
          <w:rFonts w:ascii="Times New Roman" w:eastAsia="Times New Roman" w:hAnsi="Times New Roman" w:cs="Times New Roman"/>
          <w:color w:val="auto"/>
          <w:vertAlign w:val="subscript"/>
        </w:rPr>
        <w:t>т.</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р.</w:t>
      </w:r>
      <w:r w:rsidRPr="006C4BD9">
        <w:rPr>
          <w:rFonts w:ascii="Times New Roman" w:eastAsia="Times New Roman" w:hAnsi="Times New Roman" w:cs="Times New Roman"/>
          <w:color w:val="auto"/>
        </w:rPr>
        <w:t xml:space="preserve"> – ток теплового реле, номинальный, А; I </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номинальный ток двигателя,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b/>
          <w:bCs/>
          <w:i/>
          <w:iCs/>
          <w:color w:val="auto"/>
        </w:rPr>
        <w:t>Выбор марки и сечения линии электроснабжения</w:t>
      </w:r>
    </w:p>
    <w:p w:rsidR="006C4BD9" w:rsidRPr="006C4BD9" w:rsidRDefault="006C4BD9" w:rsidP="006C4BD9">
      <w:pPr>
        <w:ind w:left="320" w:firstLine="493"/>
        <w:jc w:val="both"/>
        <w:rPr>
          <w:rFonts w:ascii="Times New Roman" w:hAnsi="Times New Roman" w:cs="Times New Roman"/>
        </w:rPr>
      </w:pPr>
      <w:r w:rsidRPr="006C4BD9">
        <w:rPr>
          <w:rFonts w:ascii="Times New Roman" w:eastAsia="Times New Roman" w:hAnsi="Times New Roman" w:cs="Times New Roman"/>
          <w:color w:val="auto"/>
        </w:rPr>
        <w:t>Выбор сечений проводов, кабелей и шин производится по наиболь-шему длительно допустимому току нагрузки по условиям нагрева и про-веряется на соответствие выбранному аппарату защиты и по потере на-пряжения.</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Сечения электрических линий электроснабжения цеха рассчитывают</w:t>
      </w:r>
    </w:p>
    <w:p w:rsidR="006C4BD9" w:rsidRPr="006C4BD9" w:rsidRDefault="006C4BD9" w:rsidP="00D0183A">
      <w:pPr>
        <w:widowControl/>
        <w:numPr>
          <w:ilvl w:val="0"/>
          <w:numId w:val="30"/>
        </w:numPr>
        <w:tabs>
          <w:tab w:val="left" w:pos="500"/>
        </w:tabs>
        <w:ind w:left="500" w:hanging="175"/>
        <w:rPr>
          <w:rFonts w:ascii="Times New Roman" w:eastAsia="Times New Roman" w:hAnsi="Times New Roman" w:cs="Times New Roman"/>
        </w:rPr>
      </w:pPr>
      <w:r w:rsidRPr="006C4BD9">
        <w:rPr>
          <w:rFonts w:ascii="Times New Roman" w:eastAsia="Times New Roman" w:hAnsi="Times New Roman" w:cs="Times New Roman"/>
          <w:color w:val="auto"/>
        </w:rPr>
        <w:t>определенной последовательности:</w:t>
      </w:r>
    </w:p>
    <w:p w:rsidR="006C4BD9" w:rsidRPr="006C4BD9" w:rsidRDefault="006C4BD9" w:rsidP="00D0183A">
      <w:pPr>
        <w:widowControl/>
        <w:numPr>
          <w:ilvl w:val="1"/>
          <w:numId w:val="30"/>
        </w:numPr>
        <w:tabs>
          <w:tab w:val="left" w:pos="1076"/>
        </w:tabs>
        <w:ind w:left="320" w:firstLine="453"/>
        <w:rPr>
          <w:rFonts w:ascii="Times New Roman" w:eastAsia="Times New Roman" w:hAnsi="Times New Roman" w:cs="Times New Roman"/>
        </w:rPr>
      </w:pPr>
      <w:r w:rsidRPr="006C4BD9">
        <w:rPr>
          <w:rFonts w:ascii="Times New Roman" w:eastAsia="Times New Roman" w:hAnsi="Times New Roman" w:cs="Times New Roman"/>
          <w:color w:val="auto"/>
        </w:rPr>
        <w:t>Составляют схему электроснабжения цеха и по ней вычисляют длину электрической линии.</w:t>
      </w:r>
    </w:p>
    <w:p w:rsidR="006C4BD9" w:rsidRPr="006C4BD9" w:rsidRDefault="006C4BD9" w:rsidP="00D0183A">
      <w:pPr>
        <w:widowControl/>
        <w:numPr>
          <w:ilvl w:val="1"/>
          <w:numId w:val="30"/>
        </w:numPr>
        <w:tabs>
          <w:tab w:val="left" w:pos="1078"/>
        </w:tabs>
        <w:ind w:left="320" w:firstLine="453"/>
        <w:jc w:val="both"/>
        <w:rPr>
          <w:rFonts w:ascii="Times New Roman" w:eastAsia="Times New Roman" w:hAnsi="Times New Roman" w:cs="Times New Roman"/>
        </w:rPr>
      </w:pPr>
      <w:r w:rsidRPr="006C4BD9">
        <w:rPr>
          <w:rFonts w:ascii="Times New Roman" w:eastAsia="Times New Roman" w:hAnsi="Times New Roman" w:cs="Times New Roman"/>
          <w:color w:val="auto"/>
        </w:rPr>
        <w:t>Выбирают тип линии (кабель, про</w:t>
      </w:r>
      <w:r>
        <w:rPr>
          <w:rFonts w:ascii="Times New Roman" w:eastAsia="Times New Roman" w:hAnsi="Times New Roman" w:cs="Times New Roman"/>
          <w:color w:val="auto"/>
        </w:rPr>
        <w:t>вод, шинопровод), материал токо</w:t>
      </w:r>
      <w:r w:rsidRPr="006C4BD9">
        <w:rPr>
          <w:rFonts w:ascii="Times New Roman" w:eastAsia="Times New Roman" w:hAnsi="Times New Roman" w:cs="Times New Roman"/>
          <w:color w:val="auto"/>
        </w:rPr>
        <w:t>ведущих жил проводов или кабелей, вид изоляции и брони, тип прокладки.</w:t>
      </w:r>
    </w:p>
    <w:p w:rsidR="006C4BD9" w:rsidRPr="006C4BD9" w:rsidRDefault="006C4BD9" w:rsidP="00D0183A">
      <w:pPr>
        <w:widowControl/>
        <w:numPr>
          <w:ilvl w:val="1"/>
          <w:numId w:val="30"/>
        </w:numPr>
        <w:tabs>
          <w:tab w:val="left" w:pos="1080"/>
        </w:tabs>
        <w:ind w:left="1080" w:hanging="307"/>
        <w:rPr>
          <w:rFonts w:ascii="Times New Roman" w:eastAsia="Times New Roman" w:hAnsi="Times New Roman" w:cs="Times New Roman"/>
        </w:rPr>
      </w:pPr>
      <w:r w:rsidRPr="006C4BD9">
        <w:rPr>
          <w:rFonts w:ascii="Times New Roman" w:eastAsia="Times New Roman" w:hAnsi="Times New Roman" w:cs="Times New Roman"/>
          <w:color w:val="auto"/>
        </w:rPr>
        <w:t>Вычисляют расчетный ток линии по формулам:</w:t>
      </w:r>
    </w:p>
    <w:p w:rsidR="006C4BD9" w:rsidRPr="006C4BD9" w:rsidRDefault="006C4BD9" w:rsidP="00D0183A">
      <w:pPr>
        <w:widowControl/>
        <w:numPr>
          <w:ilvl w:val="0"/>
          <w:numId w:val="31"/>
        </w:numPr>
        <w:tabs>
          <w:tab w:val="left" w:pos="1220"/>
        </w:tabs>
        <w:ind w:left="1220" w:hanging="447"/>
        <w:rPr>
          <w:rFonts w:ascii="Times New Roman" w:eastAsia="Symbol" w:hAnsi="Times New Roman" w:cs="Times New Roman"/>
        </w:rPr>
      </w:pPr>
      <w:r w:rsidRPr="006C4BD9">
        <w:rPr>
          <w:rFonts w:ascii="Times New Roman" w:eastAsia="Times New Roman" w:hAnsi="Times New Roman" w:cs="Times New Roman"/>
          <w:color w:val="auto"/>
        </w:rPr>
        <w:t>Cразу после трансформатора:</w:t>
      </w:r>
    </w:p>
    <w:tbl>
      <w:tblPr>
        <w:tblW w:w="0" w:type="auto"/>
        <w:tblInd w:w="3400" w:type="dxa"/>
        <w:tblLayout w:type="fixed"/>
        <w:tblCellMar>
          <w:left w:w="0" w:type="dxa"/>
          <w:right w:w="0" w:type="dxa"/>
        </w:tblCellMar>
        <w:tblLook w:val="04A0" w:firstRow="1" w:lastRow="0" w:firstColumn="1" w:lastColumn="0" w:noHBand="0" w:noVBand="1"/>
      </w:tblPr>
      <w:tblGrid>
        <w:gridCol w:w="640"/>
        <w:gridCol w:w="880"/>
        <w:gridCol w:w="160"/>
        <w:gridCol w:w="20"/>
      </w:tblGrid>
      <w:tr w:rsidR="006C4BD9" w:rsidRPr="006C4BD9" w:rsidTr="009C1399">
        <w:trPr>
          <w:trHeight w:val="357"/>
        </w:trPr>
        <w:tc>
          <w:tcPr>
            <w:tcW w:w="640" w:type="dxa"/>
            <w:vMerge w:val="restart"/>
            <w:vAlign w:val="bottom"/>
          </w:tcPr>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Т</w:t>
            </w:r>
            <w:r w:rsidRPr="006C4BD9">
              <w:rPr>
                <w:rFonts w:ascii="Times New Roman" w:eastAsia="Times New Roman" w:hAnsi="Times New Roman" w:cs="Times New Roman"/>
                <w:color w:val="auto"/>
              </w:rPr>
              <w:t xml:space="preserve">  </w:t>
            </w:r>
            <w:r w:rsidRPr="006C4BD9">
              <w:rPr>
                <w:rFonts w:ascii="Times New Roman" w:eastAsia="Symbol" w:hAnsi="Times New Roman" w:cs="Times New Roman"/>
                <w:color w:val="auto"/>
              </w:rPr>
              <w:t>=</w:t>
            </w:r>
          </w:p>
        </w:tc>
        <w:tc>
          <w:tcPr>
            <w:tcW w:w="880" w:type="dxa"/>
            <w:vAlign w:val="bottom"/>
          </w:tcPr>
          <w:p w:rsidR="006C4BD9" w:rsidRPr="006C4BD9" w:rsidRDefault="006C4BD9" w:rsidP="006C4BD9">
            <w:pPr>
              <w:ind w:left="260"/>
              <w:rPr>
                <w:rFonts w:ascii="Times New Roman" w:hAnsi="Times New Roman" w:cs="Times New Roman"/>
              </w:rPr>
            </w:pPr>
            <w:r w:rsidRPr="006C4BD9">
              <w:rPr>
                <w:rFonts w:ascii="Times New Roman" w:eastAsia="Times New Roman" w:hAnsi="Times New Roman" w:cs="Times New Roman"/>
                <w:color w:val="auto"/>
                <w:vertAlign w:val="superscript"/>
              </w:rPr>
              <w:t>S</w:t>
            </w:r>
            <w:r w:rsidRPr="006C4BD9">
              <w:rPr>
                <w:rFonts w:ascii="Times New Roman" w:eastAsia="Times New Roman" w:hAnsi="Times New Roman" w:cs="Times New Roman"/>
                <w:color w:val="auto"/>
              </w:rPr>
              <w:t xml:space="preserve"> Т</w:t>
            </w:r>
          </w:p>
        </w:tc>
        <w:tc>
          <w:tcPr>
            <w:tcW w:w="16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rPr>
              <w:t>,</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147"/>
        </w:trPr>
        <w:tc>
          <w:tcPr>
            <w:tcW w:w="640" w:type="dxa"/>
            <w:vMerge/>
            <w:vAlign w:val="bottom"/>
          </w:tcPr>
          <w:p w:rsidR="006C4BD9" w:rsidRPr="006C4BD9" w:rsidRDefault="006C4BD9" w:rsidP="006C4BD9">
            <w:pPr>
              <w:rPr>
                <w:rFonts w:ascii="Times New Roman" w:hAnsi="Times New Roman" w:cs="Times New Roman"/>
              </w:rPr>
            </w:pPr>
          </w:p>
        </w:tc>
        <w:tc>
          <w:tcPr>
            <w:tcW w:w="880" w:type="dxa"/>
            <w:vMerge w:val="restart"/>
            <w:vAlign w:val="bottom"/>
          </w:tcPr>
          <w:p w:rsidR="006C4BD9" w:rsidRPr="006C4BD9" w:rsidRDefault="006C4BD9" w:rsidP="006C4BD9">
            <w:pPr>
              <w:ind w:left="180"/>
              <w:rPr>
                <w:rFonts w:ascii="Times New Roman" w:hAnsi="Times New Roman" w:cs="Times New Roman"/>
              </w:rPr>
            </w:pPr>
            <w:r w:rsidRPr="006C4BD9">
              <w:rPr>
                <w:rFonts w:ascii="Times New Roman" w:eastAsia="Times New Roman" w:hAnsi="Times New Roman" w:cs="Times New Roman"/>
                <w:color w:val="auto"/>
                <w:vertAlign w:val="superscript"/>
              </w:rPr>
              <w:t>3 V</w:t>
            </w:r>
            <w:r w:rsidRPr="006C4BD9">
              <w:rPr>
                <w:rFonts w:ascii="Times New Roman" w:eastAsia="Times New Roman" w:hAnsi="Times New Roman" w:cs="Times New Roman"/>
                <w:color w:val="auto"/>
              </w:rPr>
              <w:t xml:space="preserve"> н.т</w:t>
            </w:r>
          </w:p>
        </w:tc>
        <w:tc>
          <w:tcPr>
            <w:tcW w:w="160" w:type="dxa"/>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07"/>
        </w:trPr>
        <w:tc>
          <w:tcPr>
            <w:tcW w:w="640" w:type="dxa"/>
            <w:vAlign w:val="bottom"/>
          </w:tcPr>
          <w:p w:rsidR="006C4BD9" w:rsidRPr="006C4BD9" w:rsidRDefault="006C4BD9" w:rsidP="006C4BD9">
            <w:pPr>
              <w:rPr>
                <w:rFonts w:ascii="Times New Roman" w:hAnsi="Times New Roman" w:cs="Times New Roman"/>
              </w:rPr>
            </w:pPr>
          </w:p>
        </w:tc>
        <w:tc>
          <w:tcPr>
            <w:tcW w:w="880" w:type="dxa"/>
            <w:vMerge/>
            <w:vAlign w:val="bottom"/>
          </w:tcPr>
          <w:p w:rsidR="006C4BD9" w:rsidRPr="006C4BD9" w:rsidRDefault="006C4BD9" w:rsidP="006C4BD9">
            <w:pPr>
              <w:rPr>
                <w:rFonts w:ascii="Times New Roman" w:hAnsi="Times New Roman" w:cs="Times New Roman"/>
              </w:rPr>
            </w:pPr>
          </w:p>
        </w:tc>
        <w:tc>
          <w:tcPr>
            <w:tcW w:w="16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noProof/>
          <w:lang w:bidi="ar-SA"/>
        </w:rPr>
        <w:drawing>
          <wp:anchor distT="0" distB="0" distL="114300" distR="114300" simplePos="0" relativeHeight="377492224" behindDoc="1" locked="0" layoutInCell="0" allowOverlap="1">
            <wp:simplePos x="0" y="0"/>
            <wp:positionH relativeFrom="column">
              <wp:posOffset>2517140</wp:posOffset>
            </wp:positionH>
            <wp:positionV relativeFrom="paragraph">
              <wp:posOffset>-255270</wp:posOffset>
            </wp:positionV>
            <wp:extent cx="639445" cy="216535"/>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blip>
                    <a:srcRect/>
                    <a:stretch>
                      <a:fillRect/>
                    </a:stretch>
                  </pic:blipFill>
                  <pic:spPr bwMode="auto">
                    <a:xfrm>
                      <a:off x="0" y="0"/>
                      <a:ext cx="639445" cy="216535"/>
                    </a:xfrm>
                    <a:prstGeom prst="rect">
                      <a:avLst/>
                    </a:prstGeom>
                    <a:noFill/>
                  </pic:spPr>
                </pic:pic>
              </a:graphicData>
            </a:graphic>
          </wp:anchor>
        </w:drawing>
      </w:r>
      <w:r w:rsidRPr="006C4BD9">
        <w:rPr>
          <w:rFonts w:ascii="Times New Roman" w:eastAsia="Times New Roman" w:hAnsi="Times New Roman" w:cs="Times New Roman"/>
          <w:color w:val="auto"/>
        </w:rPr>
        <w:t>где S</w:t>
      </w:r>
      <w:r w:rsidRPr="006C4BD9">
        <w:rPr>
          <w:rFonts w:ascii="Times New Roman" w:eastAsia="Times New Roman" w:hAnsi="Times New Roman" w:cs="Times New Roman"/>
          <w:color w:val="auto"/>
          <w:vertAlign w:val="subscript"/>
        </w:rPr>
        <w:t>т</w:t>
      </w:r>
      <w:r w:rsidRPr="006C4BD9">
        <w:rPr>
          <w:rFonts w:ascii="Times New Roman" w:eastAsia="Times New Roman" w:hAnsi="Times New Roman" w:cs="Times New Roman"/>
          <w:color w:val="auto"/>
        </w:rPr>
        <w:t xml:space="preserve"> – номинальная мощность трансформатора, кВА; V</w:t>
      </w:r>
      <w:r w:rsidRPr="006C4BD9">
        <w:rPr>
          <w:rFonts w:ascii="Times New Roman" w:eastAsia="Times New Roman" w:hAnsi="Times New Roman" w:cs="Times New Roman"/>
          <w:color w:val="auto"/>
          <w:vertAlign w:val="subscript"/>
        </w:rPr>
        <w:t>нт</w:t>
      </w:r>
      <w:r w:rsidRPr="006C4BD9">
        <w:rPr>
          <w:rFonts w:ascii="Times New Roman" w:eastAsia="Times New Roman" w:hAnsi="Times New Roman" w:cs="Times New Roman"/>
          <w:color w:val="auto"/>
        </w:rPr>
        <w:t xml:space="preserve"> – номинальное напряжение трансформатора, кВ .</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Принимается V</w:t>
      </w:r>
      <w:r w:rsidRPr="006C4BD9">
        <w:rPr>
          <w:rFonts w:ascii="Times New Roman" w:eastAsia="Times New Roman" w:hAnsi="Times New Roman" w:cs="Times New Roman"/>
          <w:color w:val="auto"/>
          <w:vertAlign w:val="subscript"/>
        </w:rPr>
        <w:t>нт</w:t>
      </w:r>
      <w:r w:rsidRPr="006C4BD9">
        <w:rPr>
          <w:rFonts w:ascii="Times New Roman" w:eastAsia="Times New Roman" w:hAnsi="Times New Roman" w:cs="Times New Roman"/>
          <w:color w:val="auto"/>
        </w:rPr>
        <w:t xml:space="preserve"> = 0,4кВ.</w:t>
      </w:r>
    </w:p>
    <w:p w:rsidR="006C4BD9" w:rsidRPr="006C4BD9" w:rsidRDefault="006C4BD9" w:rsidP="00D0183A">
      <w:pPr>
        <w:widowControl/>
        <w:numPr>
          <w:ilvl w:val="0"/>
          <w:numId w:val="32"/>
        </w:numPr>
        <w:tabs>
          <w:tab w:val="left" w:pos="1215"/>
        </w:tabs>
        <w:ind w:left="320" w:firstLine="453"/>
        <w:rPr>
          <w:rFonts w:ascii="Times New Roman" w:eastAsia="Symbol" w:hAnsi="Times New Roman" w:cs="Times New Roman"/>
        </w:rPr>
      </w:pPr>
      <w:r w:rsidRPr="006C4BD9">
        <w:rPr>
          <w:rFonts w:ascii="Times New Roman" w:eastAsia="Times New Roman" w:hAnsi="Times New Roman" w:cs="Times New Roman"/>
          <w:color w:val="auto"/>
        </w:rPr>
        <w:t>Линия к распределительному устройству РУ (распределитель-ному пункту, шинопроводу),</w:t>
      </w:r>
    </w:p>
    <w:tbl>
      <w:tblPr>
        <w:tblW w:w="0" w:type="auto"/>
        <w:tblInd w:w="3320" w:type="dxa"/>
        <w:tblLayout w:type="fixed"/>
        <w:tblCellMar>
          <w:left w:w="0" w:type="dxa"/>
          <w:right w:w="0" w:type="dxa"/>
        </w:tblCellMar>
        <w:tblLook w:val="04A0" w:firstRow="1" w:lastRow="0" w:firstColumn="1" w:lastColumn="0" w:noHBand="0" w:noVBand="1"/>
      </w:tblPr>
      <w:tblGrid>
        <w:gridCol w:w="360"/>
        <w:gridCol w:w="380"/>
        <w:gridCol w:w="340"/>
        <w:gridCol w:w="660"/>
        <w:gridCol w:w="140"/>
        <w:gridCol w:w="20"/>
      </w:tblGrid>
      <w:tr w:rsidR="006C4BD9" w:rsidRPr="006C4BD9" w:rsidTr="006C4BD9">
        <w:trPr>
          <w:trHeight w:val="341"/>
        </w:trPr>
        <w:tc>
          <w:tcPr>
            <w:tcW w:w="360" w:type="dxa"/>
            <w:vMerge w:val="restart"/>
            <w:vAlign w:val="bottom"/>
          </w:tcPr>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vertAlign w:val="superscript"/>
              </w:rPr>
              <w:t>I</w:t>
            </w:r>
            <w:r w:rsidRPr="006C4BD9">
              <w:rPr>
                <w:rFonts w:ascii="Times New Roman" w:eastAsia="Times New Roman" w:hAnsi="Times New Roman" w:cs="Times New Roman"/>
                <w:color w:val="auto"/>
              </w:rPr>
              <w:t xml:space="preserve"> ру</w:t>
            </w:r>
          </w:p>
        </w:tc>
        <w:tc>
          <w:tcPr>
            <w:tcW w:w="380" w:type="dxa"/>
            <w:vMerge w:val="restart"/>
            <w:vAlign w:val="bottom"/>
          </w:tcPr>
          <w:p w:rsidR="006C4BD9" w:rsidRPr="006C4BD9" w:rsidRDefault="006C4BD9" w:rsidP="006C4BD9">
            <w:pPr>
              <w:ind w:right="34"/>
              <w:jc w:val="right"/>
              <w:rPr>
                <w:rFonts w:ascii="Times New Roman" w:hAnsi="Times New Roman" w:cs="Times New Roman"/>
              </w:rPr>
            </w:pPr>
            <w:r w:rsidRPr="006C4BD9">
              <w:rPr>
                <w:rFonts w:ascii="Times New Roman" w:eastAsia="Symbol" w:hAnsi="Times New Roman" w:cs="Times New Roman"/>
                <w:color w:val="auto"/>
              </w:rPr>
              <w:t>=</w:t>
            </w:r>
          </w:p>
        </w:tc>
        <w:tc>
          <w:tcPr>
            <w:tcW w:w="340" w:type="dxa"/>
            <w:vAlign w:val="bottom"/>
          </w:tcPr>
          <w:p w:rsidR="006C4BD9" w:rsidRPr="006C4BD9" w:rsidRDefault="006C4BD9" w:rsidP="006C4BD9">
            <w:pPr>
              <w:ind w:left="180"/>
              <w:rPr>
                <w:rFonts w:ascii="Times New Roman" w:hAnsi="Times New Roman" w:cs="Times New Roman"/>
              </w:rPr>
            </w:pPr>
            <w:r w:rsidRPr="006C4BD9">
              <w:rPr>
                <w:rFonts w:ascii="Times New Roman" w:eastAsia="Times New Roman" w:hAnsi="Times New Roman" w:cs="Times New Roman"/>
                <w:color w:val="auto"/>
              </w:rPr>
              <w:t>S</w:t>
            </w:r>
          </w:p>
        </w:tc>
        <w:tc>
          <w:tcPr>
            <w:tcW w:w="660" w:type="dxa"/>
            <w:vAlign w:val="bottom"/>
          </w:tcPr>
          <w:p w:rsidR="006C4BD9" w:rsidRPr="006C4BD9" w:rsidRDefault="006C4BD9" w:rsidP="006C4BD9">
            <w:pPr>
              <w:ind w:left="20"/>
              <w:rPr>
                <w:rFonts w:ascii="Times New Roman" w:hAnsi="Times New Roman" w:cs="Times New Roman"/>
              </w:rPr>
            </w:pPr>
            <w:r w:rsidRPr="006C4BD9">
              <w:rPr>
                <w:rFonts w:ascii="Times New Roman" w:eastAsia="Times New Roman" w:hAnsi="Times New Roman" w:cs="Times New Roman"/>
                <w:color w:val="auto"/>
              </w:rPr>
              <w:t>м .РУ</w:t>
            </w:r>
          </w:p>
        </w:tc>
        <w:tc>
          <w:tcPr>
            <w:tcW w:w="14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rPr>
              <w:t>,</w:t>
            </w:r>
          </w:p>
        </w:tc>
        <w:tc>
          <w:tcPr>
            <w:tcW w:w="20" w:type="dxa"/>
            <w:vAlign w:val="bottom"/>
          </w:tcPr>
          <w:p w:rsidR="006C4BD9" w:rsidRPr="006C4BD9" w:rsidRDefault="006C4BD9" w:rsidP="006C4BD9">
            <w:pPr>
              <w:rPr>
                <w:rFonts w:ascii="Times New Roman" w:hAnsi="Times New Roman" w:cs="Times New Roman"/>
              </w:rPr>
            </w:pPr>
          </w:p>
        </w:tc>
      </w:tr>
      <w:tr w:rsidR="006C4BD9" w:rsidRPr="006C4BD9" w:rsidTr="006C4BD9">
        <w:trPr>
          <w:trHeight w:val="320"/>
        </w:trPr>
        <w:tc>
          <w:tcPr>
            <w:tcW w:w="360" w:type="dxa"/>
            <w:vMerge/>
            <w:vAlign w:val="bottom"/>
          </w:tcPr>
          <w:p w:rsidR="006C4BD9" w:rsidRPr="006C4BD9" w:rsidRDefault="006C4BD9" w:rsidP="006C4BD9">
            <w:pPr>
              <w:rPr>
                <w:rFonts w:ascii="Times New Roman" w:hAnsi="Times New Roman" w:cs="Times New Roman"/>
              </w:rPr>
            </w:pPr>
          </w:p>
        </w:tc>
        <w:tc>
          <w:tcPr>
            <w:tcW w:w="380" w:type="dxa"/>
            <w:vMerge/>
            <w:vAlign w:val="bottom"/>
          </w:tcPr>
          <w:p w:rsidR="006C4BD9" w:rsidRPr="006C4BD9" w:rsidRDefault="006C4BD9" w:rsidP="006C4BD9">
            <w:pPr>
              <w:rPr>
                <w:rFonts w:ascii="Times New Roman" w:hAnsi="Times New Roman" w:cs="Times New Roman"/>
              </w:rPr>
            </w:pPr>
          </w:p>
        </w:tc>
        <w:tc>
          <w:tcPr>
            <w:tcW w:w="1000" w:type="dxa"/>
            <w:gridSpan w:val="2"/>
            <w:vMerge w:val="restart"/>
            <w:vAlign w:val="bottom"/>
          </w:tcPr>
          <w:p w:rsidR="006C4BD9" w:rsidRPr="006C4BD9" w:rsidRDefault="006C4BD9" w:rsidP="006C4BD9">
            <w:pPr>
              <w:ind w:left="200"/>
              <w:rPr>
                <w:rFonts w:ascii="Times New Roman" w:hAnsi="Times New Roman" w:cs="Times New Roman"/>
              </w:rPr>
            </w:pPr>
            <w:r w:rsidRPr="006C4BD9">
              <w:rPr>
                <w:rFonts w:ascii="Times New Roman" w:eastAsia="Times New Roman" w:hAnsi="Times New Roman" w:cs="Times New Roman"/>
                <w:color w:val="auto"/>
                <w:vertAlign w:val="superscript"/>
              </w:rPr>
              <w:t>3 V</w:t>
            </w:r>
            <w:r w:rsidRPr="006C4BD9">
              <w:rPr>
                <w:rFonts w:ascii="Times New Roman" w:eastAsia="Times New Roman" w:hAnsi="Times New Roman" w:cs="Times New Roman"/>
                <w:color w:val="auto"/>
              </w:rPr>
              <w:t xml:space="preserve"> н .РУ</w:t>
            </w:r>
          </w:p>
        </w:tc>
        <w:tc>
          <w:tcPr>
            <w:tcW w:w="140" w:type="dxa"/>
            <w:vMerge/>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r>
      <w:tr w:rsidR="006C4BD9" w:rsidRPr="006C4BD9" w:rsidTr="006C4BD9">
        <w:trPr>
          <w:trHeight w:val="45"/>
        </w:trPr>
        <w:tc>
          <w:tcPr>
            <w:tcW w:w="360" w:type="dxa"/>
            <w:vAlign w:val="bottom"/>
          </w:tcPr>
          <w:p w:rsidR="006C4BD9" w:rsidRPr="006C4BD9" w:rsidRDefault="006C4BD9" w:rsidP="006C4BD9">
            <w:pPr>
              <w:rPr>
                <w:rFonts w:ascii="Times New Roman" w:hAnsi="Times New Roman" w:cs="Times New Roman"/>
              </w:rPr>
            </w:pPr>
          </w:p>
        </w:tc>
        <w:tc>
          <w:tcPr>
            <w:tcW w:w="380" w:type="dxa"/>
            <w:vAlign w:val="bottom"/>
          </w:tcPr>
          <w:p w:rsidR="006C4BD9" w:rsidRPr="006C4BD9" w:rsidRDefault="006C4BD9" w:rsidP="006C4BD9">
            <w:pPr>
              <w:rPr>
                <w:rFonts w:ascii="Times New Roman" w:hAnsi="Times New Roman" w:cs="Times New Roman"/>
              </w:rPr>
            </w:pPr>
          </w:p>
        </w:tc>
        <w:tc>
          <w:tcPr>
            <w:tcW w:w="1000" w:type="dxa"/>
            <w:gridSpan w:val="2"/>
            <w:vMerge/>
            <w:vAlign w:val="bottom"/>
          </w:tcPr>
          <w:p w:rsidR="006C4BD9" w:rsidRPr="006C4BD9" w:rsidRDefault="006C4BD9" w:rsidP="006C4BD9">
            <w:pPr>
              <w:rPr>
                <w:rFonts w:ascii="Times New Roman" w:hAnsi="Times New Roman" w:cs="Times New Roman"/>
              </w:rPr>
            </w:pPr>
          </w:p>
        </w:tc>
        <w:tc>
          <w:tcPr>
            <w:tcW w:w="140" w:type="dxa"/>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eastAsia="Times New Roman" w:hAnsi="Times New Roman" w:cs="Times New Roman"/>
        </w:rPr>
      </w:pPr>
      <w:r w:rsidRPr="006C4BD9">
        <w:rPr>
          <w:rFonts w:ascii="Times New Roman" w:eastAsia="Times New Roman" w:hAnsi="Times New Roman" w:cs="Times New Roman"/>
          <w:noProof/>
          <w:lang w:bidi="ar-SA"/>
        </w:rPr>
        <w:drawing>
          <wp:anchor distT="0" distB="0" distL="114300" distR="114300" simplePos="0" relativeHeight="377493248" behindDoc="1" locked="0" layoutInCell="0" allowOverlap="1">
            <wp:simplePos x="0" y="0"/>
            <wp:positionH relativeFrom="column">
              <wp:posOffset>2541270</wp:posOffset>
            </wp:positionH>
            <wp:positionV relativeFrom="paragraph">
              <wp:posOffset>-260985</wp:posOffset>
            </wp:positionV>
            <wp:extent cx="703580" cy="219710"/>
            <wp:effectExtent l="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blip>
                    <a:srcRect/>
                    <a:stretch>
                      <a:fillRect/>
                    </a:stretch>
                  </pic:blipFill>
                  <pic:spPr bwMode="auto">
                    <a:xfrm>
                      <a:off x="0" y="0"/>
                      <a:ext cx="703580" cy="219710"/>
                    </a:xfrm>
                    <a:prstGeom prst="rect">
                      <a:avLst/>
                    </a:prstGeom>
                    <a:noFill/>
                  </pic:spPr>
                </pic:pic>
              </a:graphicData>
            </a:graphic>
          </wp:anchor>
        </w:drawing>
      </w:r>
    </w:p>
    <w:p w:rsidR="006C4BD9" w:rsidRPr="006C4BD9" w:rsidRDefault="006C4BD9" w:rsidP="006C4BD9">
      <w:pPr>
        <w:ind w:left="320"/>
        <w:rPr>
          <w:rFonts w:ascii="Times New Roman" w:hAnsi="Times New Roman" w:cs="Times New Roman"/>
        </w:rPr>
      </w:pPr>
      <w:r w:rsidRPr="006C4BD9">
        <w:rPr>
          <w:rFonts w:ascii="Times New Roman" w:eastAsia="Times New Roman" w:hAnsi="Times New Roman" w:cs="Times New Roman"/>
          <w:color w:val="auto"/>
        </w:rPr>
        <w:t>где S</w:t>
      </w:r>
      <w:r w:rsidRPr="006C4BD9">
        <w:rPr>
          <w:rFonts w:ascii="Times New Roman" w:eastAsia="Times New Roman" w:hAnsi="Times New Roman" w:cs="Times New Roman"/>
          <w:color w:val="auto"/>
          <w:vertAlign w:val="subscript"/>
        </w:rPr>
        <w:t>м.ру</w:t>
      </w:r>
      <w:r w:rsidRPr="006C4BD9">
        <w:rPr>
          <w:rFonts w:ascii="Times New Roman" w:eastAsia="Times New Roman" w:hAnsi="Times New Roman" w:cs="Times New Roman"/>
          <w:color w:val="auto"/>
        </w:rPr>
        <w:t xml:space="preserve"> – максимальная расчетная мощность РУ, кВА; V</w:t>
      </w:r>
      <w:r w:rsidRPr="006C4BD9">
        <w:rPr>
          <w:rFonts w:ascii="Times New Roman" w:eastAsia="Times New Roman" w:hAnsi="Times New Roman" w:cs="Times New Roman"/>
          <w:color w:val="auto"/>
          <w:vertAlign w:val="subscript"/>
        </w:rPr>
        <w:t>н.ру</w:t>
      </w:r>
      <w:r w:rsidRPr="006C4BD9">
        <w:rPr>
          <w:rFonts w:ascii="Times New Roman" w:eastAsia="Times New Roman" w:hAnsi="Times New Roman" w:cs="Times New Roman"/>
          <w:color w:val="auto"/>
        </w:rPr>
        <w:t xml:space="preserve"> – номиналь-ное напряжение РУ, кВ.</w:t>
      </w:r>
    </w:p>
    <w:p w:rsidR="006C4BD9" w:rsidRPr="006C4BD9" w:rsidRDefault="006C4BD9" w:rsidP="006C4BD9">
      <w:pPr>
        <w:tabs>
          <w:tab w:val="left" w:pos="2780"/>
        </w:tabs>
        <w:ind w:left="820"/>
        <w:rPr>
          <w:rFonts w:ascii="Times New Roman" w:hAnsi="Times New Roman" w:cs="Times New Roman"/>
        </w:rPr>
      </w:pPr>
      <w:r w:rsidRPr="006C4BD9">
        <w:rPr>
          <w:rFonts w:ascii="Times New Roman" w:eastAsia="Times New Roman" w:hAnsi="Times New Roman" w:cs="Times New Roman"/>
          <w:color w:val="auto"/>
        </w:rPr>
        <w:t>Принимается V</w:t>
      </w:r>
      <w:r w:rsidRPr="006C4BD9">
        <w:rPr>
          <w:rFonts w:ascii="Times New Roman" w:hAnsi="Times New Roman" w:cs="Times New Roman"/>
          <w:color w:val="auto"/>
        </w:rPr>
        <w:tab/>
      </w:r>
      <w:r w:rsidRPr="006C4BD9">
        <w:rPr>
          <w:rFonts w:ascii="Times New Roman" w:eastAsia="Times New Roman" w:hAnsi="Times New Roman" w:cs="Times New Roman"/>
          <w:color w:val="auto"/>
        </w:rPr>
        <w:t>= 0,38 кВ.</w:t>
      </w:r>
    </w:p>
    <w:p w:rsidR="006C4BD9" w:rsidRPr="006C4BD9" w:rsidRDefault="006C4BD9" w:rsidP="00D0183A">
      <w:pPr>
        <w:widowControl/>
        <w:numPr>
          <w:ilvl w:val="0"/>
          <w:numId w:val="33"/>
        </w:numPr>
        <w:tabs>
          <w:tab w:val="left" w:pos="1220"/>
        </w:tabs>
        <w:ind w:left="1220" w:hanging="447"/>
        <w:rPr>
          <w:rFonts w:ascii="Times New Roman" w:eastAsia="Symbol" w:hAnsi="Times New Roman" w:cs="Times New Roman"/>
        </w:rPr>
      </w:pPr>
      <w:r w:rsidRPr="006C4BD9">
        <w:rPr>
          <w:rFonts w:ascii="Times New Roman" w:eastAsia="Times New Roman" w:hAnsi="Times New Roman" w:cs="Times New Roman"/>
          <w:color w:val="auto"/>
        </w:rPr>
        <w:t>Линия к электродвигателю переменного тока:</w:t>
      </w:r>
    </w:p>
    <w:tbl>
      <w:tblPr>
        <w:tblW w:w="0" w:type="auto"/>
        <w:tblInd w:w="3060" w:type="dxa"/>
        <w:tblLayout w:type="fixed"/>
        <w:tblCellMar>
          <w:left w:w="0" w:type="dxa"/>
          <w:right w:w="0" w:type="dxa"/>
        </w:tblCellMar>
        <w:tblLook w:val="04A0" w:firstRow="1" w:lastRow="0" w:firstColumn="1" w:lastColumn="0" w:noHBand="0" w:noVBand="1"/>
      </w:tblPr>
      <w:tblGrid>
        <w:gridCol w:w="280"/>
        <w:gridCol w:w="380"/>
        <w:gridCol w:w="1680"/>
        <w:gridCol w:w="580"/>
        <w:gridCol w:w="20"/>
      </w:tblGrid>
      <w:tr w:rsidR="006C4BD9" w:rsidRPr="006C4BD9" w:rsidTr="006C4BD9">
        <w:trPr>
          <w:trHeight w:val="362"/>
        </w:trPr>
        <w:tc>
          <w:tcPr>
            <w:tcW w:w="280" w:type="dxa"/>
            <w:vMerge w:val="restart"/>
            <w:vAlign w:val="bottom"/>
          </w:tcPr>
          <w:p w:rsidR="006C4BD9" w:rsidRPr="006C4BD9" w:rsidRDefault="006C4BD9" w:rsidP="006C4BD9">
            <w:pPr>
              <w:rPr>
                <w:rFonts w:ascii="Times New Roman" w:hAnsi="Times New Roman" w:cs="Times New Roman"/>
              </w:rPr>
            </w:pPr>
            <w:r>
              <w:rPr>
                <w:rFonts w:ascii="Times New Roman" w:eastAsia="Times New Roman" w:hAnsi="Times New Roman" w:cs="Times New Roman"/>
                <w:noProof/>
                <w:color w:val="auto"/>
                <w:lang w:bidi="ar-SA"/>
              </w:rPr>
              <w:drawing>
                <wp:anchor distT="0" distB="0" distL="114300" distR="114300" simplePos="0" relativeHeight="377494272" behindDoc="1" locked="0" layoutInCell="0" allowOverlap="1">
                  <wp:simplePos x="0" y="0"/>
                  <wp:positionH relativeFrom="column">
                    <wp:posOffset>2362200</wp:posOffset>
                  </wp:positionH>
                  <wp:positionV relativeFrom="paragraph">
                    <wp:posOffset>184150</wp:posOffset>
                  </wp:positionV>
                  <wp:extent cx="1428750" cy="209550"/>
                  <wp:effectExtent l="1905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blip>
                          <a:srcRect/>
                          <a:stretch>
                            <a:fillRect/>
                          </a:stretch>
                        </pic:blipFill>
                        <pic:spPr bwMode="auto">
                          <a:xfrm>
                            <a:off x="0" y="0"/>
                            <a:ext cx="1428750" cy="209550"/>
                          </a:xfrm>
                          <a:prstGeom prst="rect">
                            <a:avLst/>
                          </a:prstGeom>
                          <a:noFill/>
                        </pic:spPr>
                      </pic:pic>
                    </a:graphicData>
                  </a:graphic>
                </wp:anchor>
              </w:drawing>
            </w: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д</w:t>
            </w:r>
          </w:p>
        </w:tc>
        <w:tc>
          <w:tcPr>
            <w:tcW w:w="380" w:type="dxa"/>
            <w:vMerge w:val="restart"/>
            <w:vAlign w:val="bottom"/>
          </w:tcPr>
          <w:p w:rsidR="006C4BD9" w:rsidRPr="006C4BD9" w:rsidRDefault="006C4BD9" w:rsidP="006C4BD9">
            <w:pPr>
              <w:ind w:right="58"/>
              <w:jc w:val="right"/>
              <w:rPr>
                <w:rFonts w:ascii="Times New Roman" w:hAnsi="Times New Roman" w:cs="Times New Roman"/>
              </w:rPr>
            </w:pPr>
            <w:r w:rsidRPr="006C4BD9">
              <w:rPr>
                <w:rFonts w:ascii="Times New Roman" w:eastAsia="Symbol" w:hAnsi="Times New Roman" w:cs="Times New Roman"/>
                <w:color w:val="auto"/>
              </w:rPr>
              <w:t>=</w:t>
            </w:r>
          </w:p>
        </w:tc>
        <w:tc>
          <w:tcPr>
            <w:tcW w:w="1680" w:type="dxa"/>
            <w:vAlign w:val="bottom"/>
          </w:tcPr>
          <w:p w:rsidR="006C4BD9" w:rsidRPr="006C4BD9" w:rsidRDefault="006C4BD9" w:rsidP="006C4BD9">
            <w:pPr>
              <w:ind w:left="880"/>
              <w:rPr>
                <w:rFonts w:ascii="Times New Roman" w:hAnsi="Times New Roman" w:cs="Times New Roman"/>
              </w:rPr>
            </w:pPr>
            <w:r w:rsidRPr="006C4BD9">
              <w:rPr>
                <w:rFonts w:ascii="Times New Roman" w:eastAsia="Times New Roman" w:hAnsi="Times New Roman" w:cs="Times New Roman"/>
                <w:color w:val="auto"/>
                <w:vertAlign w:val="superscript"/>
              </w:rPr>
              <w:t>Р</w:t>
            </w:r>
            <w:r w:rsidRPr="006C4BD9">
              <w:rPr>
                <w:rFonts w:ascii="Times New Roman" w:eastAsia="Times New Roman" w:hAnsi="Times New Roman" w:cs="Times New Roman"/>
                <w:color w:val="auto"/>
              </w:rPr>
              <w:t xml:space="preserve"> Д</w:t>
            </w:r>
          </w:p>
        </w:tc>
        <w:tc>
          <w:tcPr>
            <w:tcW w:w="58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rPr>
              <w:t>,</w:t>
            </w:r>
          </w:p>
        </w:tc>
        <w:tc>
          <w:tcPr>
            <w:tcW w:w="20" w:type="dxa"/>
            <w:vAlign w:val="bottom"/>
          </w:tcPr>
          <w:p w:rsidR="006C4BD9" w:rsidRPr="006C4BD9" w:rsidRDefault="006C4BD9" w:rsidP="006C4BD9">
            <w:pPr>
              <w:rPr>
                <w:rFonts w:ascii="Times New Roman" w:hAnsi="Times New Roman" w:cs="Times New Roman"/>
              </w:rPr>
            </w:pPr>
          </w:p>
        </w:tc>
      </w:tr>
      <w:tr w:rsidR="006C4BD9" w:rsidRPr="006C4BD9" w:rsidTr="006C4BD9">
        <w:trPr>
          <w:trHeight w:val="102"/>
        </w:trPr>
        <w:tc>
          <w:tcPr>
            <w:tcW w:w="280" w:type="dxa"/>
            <w:vMerge/>
            <w:vAlign w:val="bottom"/>
          </w:tcPr>
          <w:p w:rsidR="006C4BD9" w:rsidRPr="006C4BD9" w:rsidRDefault="006C4BD9" w:rsidP="006C4BD9">
            <w:pPr>
              <w:rPr>
                <w:rFonts w:ascii="Times New Roman" w:hAnsi="Times New Roman" w:cs="Times New Roman"/>
              </w:rPr>
            </w:pPr>
          </w:p>
        </w:tc>
        <w:tc>
          <w:tcPr>
            <w:tcW w:w="380" w:type="dxa"/>
            <w:vMerge/>
            <w:vAlign w:val="bottom"/>
          </w:tcPr>
          <w:p w:rsidR="006C4BD9" w:rsidRPr="006C4BD9" w:rsidRDefault="006C4BD9" w:rsidP="006C4BD9">
            <w:pPr>
              <w:rPr>
                <w:rFonts w:ascii="Times New Roman" w:hAnsi="Times New Roman" w:cs="Times New Roman"/>
              </w:rPr>
            </w:pPr>
          </w:p>
        </w:tc>
        <w:tc>
          <w:tcPr>
            <w:tcW w:w="1680" w:type="dxa"/>
            <w:vAlign w:val="bottom"/>
          </w:tcPr>
          <w:p w:rsidR="006C4BD9" w:rsidRPr="006C4BD9" w:rsidRDefault="006C4BD9" w:rsidP="006C4BD9">
            <w:pPr>
              <w:ind w:left="180"/>
              <w:rPr>
                <w:rFonts w:ascii="Times New Roman" w:hAnsi="Times New Roman" w:cs="Times New Roman"/>
              </w:rPr>
            </w:pPr>
            <w:r w:rsidRPr="006C4BD9">
              <w:rPr>
                <w:rFonts w:ascii="Times New Roman" w:eastAsia="Times New Roman" w:hAnsi="Times New Roman" w:cs="Times New Roman"/>
                <w:color w:val="auto"/>
                <w:w w:val="90"/>
              </w:rPr>
              <w:t xml:space="preserve">3 V </w:t>
            </w:r>
            <w:r w:rsidRPr="006C4BD9">
              <w:rPr>
                <w:rFonts w:ascii="Times New Roman" w:eastAsia="Times New Roman" w:hAnsi="Times New Roman" w:cs="Times New Roman"/>
                <w:color w:val="auto"/>
                <w:w w:val="90"/>
                <w:vertAlign w:val="subscript"/>
              </w:rPr>
              <w:t>Н.Д.</w:t>
            </w:r>
            <w:r w:rsidRPr="006C4BD9">
              <w:rPr>
                <w:rFonts w:ascii="Times New Roman" w:eastAsia="Times New Roman" w:hAnsi="Times New Roman" w:cs="Times New Roman"/>
                <w:color w:val="auto"/>
                <w:w w:val="90"/>
              </w:rPr>
              <w:t xml:space="preserve">  η </w:t>
            </w:r>
            <w:r w:rsidRPr="006C4BD9">
              <w:rPr>
                <w:rFonts w:ascii="Times New Roman" w:eastAsia="Times New Roman" w:hAnsi="Times New Roman" w:cs="Times New Roman"/>
                <w:color w:val="auto"/>
                <w:w w:val="90"/>
                <w:vertAlign w:val="subscript"/>
              </w:rPr>
              <w:t>Д.</w:t>
            </w:r>
            <w:r w:rsidRPr="006C4BD9">
              <w:rPr>
                <w:rFonts w:ascii="Times New Roman" w:eastAsia="Times New Roman" w:hAnsi="Times New Roman" w:cs="Times New Roman"/>
                <w:color w:val="auto"/>
                <w:w w:val="90"/>
              </w:rPr>
              <w:t xml:space="preserve"> cos</w:t>
            </w:r>
          </w:p>
        </w:tc>
        <w:tc>
          <w:tcPr>
            <w:tcW w:w="580" w:type="dxa"/>
            <w:vMerge/>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p>
    <w:p w:rsidR="006C4BD9" w:rsidRPr="006C4BD9" w:rsidRDefault="006C4BD9" w:rsidP="006C4BD9">
      <w:pPr>
        <w:ind w:right="320"/>
        <w:jc w:val="both"/>
        <w:rPr>
          <w:rFonts w:ascii="Times New Roman" w:hAnsi="Times New Roman" w:cs="Times New Roman"/>
        </w:rPr>
      </w:pPr>
      <w:r w:rsidRPr="006C4BD9">
        <w:rPr>
          <w:rFonts w:ascii="Times New Roman" w:eastAsia="Times New Roman" w:hAnsi="Times New Roman" w:cs="Times New Roman"/>
          <w:color w:val="auto"/>
        </w:rPr>
        <w:t>где Р</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мощность электродвигателя переменного тока, кВт; V</w:t>
      </w:r>
      <w:r w:rsidRPr="006C4BD9">
        <w:rPr>
          <w:rFonts w:ascii="Times New Roman" w:eastAsia="Times New Roman" w:hAnsi="Times New Roman" w:cs="Times New Roman"/>
          <w:color w:val="auto"/>
          <w:vertAlign w:val="subscript"/>
        </w:rPr>
        <w:t>нд</w:t>
      </w:r>
      <w:r w:rsidRPr="006C4BD9">
        <w:rPr>
          <w:rFonts w:ascii="Times New Roman" w:eastAsia="Times New Roman" w:hAnsi="Times New Roman" w:cs="Times New Roman"/>
          <w:color w:val="auto"/>
        </w:rPr>
        <w:t xml:space="preserve"> – номи-нальное напряжение РУ, кВ; ή</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коэффициент полезного действия дви-гателя в относительных единицах.</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Примечание. Если электродвигатель повторно-кратковременного режима, то</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1"/>
          <w:numId w:val="34"/>
        </w:numPr>
        <w:tabs>
          <w:tab w:val="left" w:pos="3320"/>
        </w:tabs>
        <w:ind w:left="3320" w:hanging="207"/>
        <w:rPr>
          <w:rFonts w:ascii="Times New Roman" w:eastAsia="Times New Roman" w:hAnsi="Times New Roman" w:cs="Times New Roman"/>
        </w:rPr>
      </w:pPr>
      <w:r w:rsidRPr="006C4BD9">
        <w:rPr>
          <w:rFonts w:ascii="Times New Roman" w:eastAsia="Times New Roman" w:hAnsi="Times New Roman" w:cs="Times New Roman"/>
          <w:color w:val="auto"/>
        </w:rPr>
        <w:t xml:space="preserve">д = Р н. · </w:t>
      </w:r>
      <w:r w:rsidRPr="006C4BD9">
        <w:rPr>
          <w:rFonts w:ascii="Times New Roman" w:eastAsia="Times New Roman" w:hAnsi="Times New Roman" w:cs="Times New Roman"/>
          <w:noProof/>
          <w:lang w:bidi="ar-SA"/>
        </w:rPr>
        <w:drawing>
          <wp:inline distT="0" distB="0" distL="0" distR="0">
            <wp:extent cx="57785" cy="6350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blip>
                    <a:srcRect/>
                    <a:stretch>
                      <a:fillRect/>
                    </a:stretch>
                  </pic:blipFill>
                  <pic:spPr bwMode="auto">
                    <a:xfrm>
                      <a:off x="0" y="0"/>
                      <a:ext cx="57785" cy="63500"/>
                    </a:xfrm>
                    <a:prstGeom prst="rect">
                      <a:avLst/>
                    </a:prstGeom>
                    <a:noFill/>
                    <a:ln>
                      <a:noFill/>
                    </a:ln>
                  </pic:spPr>
                </pic:pic>
              </a:graphicData>
            </a:graphic>
          </wp:inline>
        </w:drawing>
      </w:r>
      <w:r w:rsidRPr="006C4BD9">
        <w:rPr>
          <w:rFonts w:ascii="Times New Roman" w:eastAsia="Times New Roman" w:hAnsi="Times New Roman" w:cs="Times New Roman"/>
          <w:color w:val="auto"/>
        </w:rPr>
        <w:t xml:space="preserve"> ПВ .</w:t>
      </w:r>
    </w:p>
    <w:p w:rsidR="006C4BD9" w:rsidRPr="006C4BD9" w:rsidRDefault="006C4BD9" w:rsidP="006C4BD9">
      <w:pPr>
        <w:rPr>
          <w:rFonts w:ascii="Times New Roman" w:eastAsia="Times New Roman" w:hAnsi="Times New Roman" w:cs="Times New Roman"/>
        </w:rPr>
      </w:pPr>
    </w:p>
    <w:p w:rsidR="006C4BD9" w:rsidRPr="006C4BD9" w:rsidRDefault="006C4BD9" w:rsidP="00D0183A">
      <w:pPr>
        <w:widowControl/>
        <w:numPr>
          <w:ilvl w:val="0"/>
          <w:numId w:val="34"/>
        </w:numPr>
        <w:tabs>
          <w:tab w:val="left" w:pos="900"/>
        </w:tabs>
        <w:ind w:left="900" w:hanging="456"/>
        <w:rPr>
          <w:rFonts w:ascii="Times New Roman" w:eastAsia="Symbol" w:hAnsi="Times New Roman" w:cs="Times New Roman"/>
        </w:rPr>
      </w:pPr>
      <w:r w:rsidRPr="006C4BD9">
        <w:rPr>
          <w:rFonts w:ascii="Times New Roman" w:eastAsia="Times New Roman" w:hAnsi="Times New Roman" w:cs="Times New Roman"/>
          <w:color w:val="auto"/>
        </w:rPr>
        <w:t>Линия к сварочному трансформатору:</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495296" behindDoc="1" locked="0" layoutInCell="0" allowOverlap="1">
            <wp:simplePos x="0" y="0"/>
            <wp:positionH relativeFrom="column">
              <wp:posOffset>2679065</wp:posOffset>
            </wp:positionH>
            <wp:positionV relativeFrom="paragraph">
              <wp:posOffset>-423545</wp:posOffset>
            </wp:positionV>
            <wp:extent cx="303530" cy="187325"/>
            <wp:effectExtent l="0" t="0" r="0" b="0"/>
            <wp:wrapNone/>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blip>
                    <a:srcRect/>
                    <a:stretch>
                      <a:fillRect/>
                    </a:stretch>
                  </pic:blipFill>
                  <pic:spPr bwMode="auto">
                    <a:xfrm>
                      <a:off x="0" y="0"/>
                      <a:ext cx="303530" cy="187325"/>
                    </a:xfrm>
                    <a:prstGeom prst="rect">
                      <a:avLst/>
                    </a:prstGeom>
                    <a:noFill/>
                  </pic:spPr>
                </pic:pic>
              </a:graphicData>
            </a:graphic>
          </wp:anchor>
        </w:drawing>
      </w:r>
    </w:p>
    <w:tbl>
      <w:tblPr>
        <w:tblW w:w="0" w:type="auto"/>
        <w:tblInd w:w="3060" w:type="dxa"/>
        <w:tblLayout w:type="fixed"/>
        <w:tblCellMar>
          <w:left w:w="0" w:type="dxa"/>
          <w:right w:w="0" w:type="dxa"/>
        </w:tblCellMar>
        <w:tblLook w:val="04A0" w:firstRow="1" w:lastRow="0" w:firstColumn="1" w:lastColumn="0" w:noHBand="0" w:noVBand="1"/>
      </w:tblPr>
      <w:tblGrid>
        <w:gridCol w:w="780"/>
        <w:gridCol w:w="500"/>
        <w:gridCol w:w="840"/>
        <w:gridCol w:w="200"/>
        <w:gridCol w:w="20"/>
      </w:tblGrid>
      <w:tr w:rsidR="006C4BD9" w:rsidRPr="006C4BD9" w:rsidTr="009C1399">
        <w:trPr>
          <w:trHeight w:val="368"/>
        </w:trPr>
        <w:tc>
          <w:tcPr>
            <w:tcW w:w="780" w:type="dxa"/>
            <w:vMerge w:val="restart"/>
            <w:vAlign w:val="bottom"/>
          </w:tcPr>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xml:space="preserve">I </w:t>
            </w:r>
            <w:r w:rsidRPr="006C4BD9">
              <w:rPr>
                <w:rFonts w:ascii="Times New Roman" w:eastAsia="Times New Roman" w:hAnsi="Times New Roman" w:cs="Times New Roman"/>
                <w:color w:val="auto"/>
                <w:vertAlign w:val="subscript"/>
              </w:rPr>
              <w:t>СВ</w:t>
            </w:r>
            <w:r w:rsidRPr="006C4BD9">
              <w:rPr>
                <w:rFonts w:ascii="Times New Roman" w:eastAsia="Times New Roman" w:hAnsi="Times New Roman" w:cs="Times New Roman"/>
                <w:color w:val="auto"/>
              </w:rPr>
              <w:t xml:space="preserve">   </w:t>
            </w:r>
            <w:r w:rsidRPr="006C4BD9">
              <w:rPr>
                <w:rFonts w:ascii="Times New Roman" w:eastAsia="Symbol" w:hAnsi="Times New Roman" w:cs="Times New Roman"/>
                <w:color w:val="auto"/>
              </w:rPr>
              <w:t>=</w:t>
            </w:r>
          </w:p>
        </w:tc>
        <w:tc>
          <w:tcPr>
            <w:tcW w:w="500" w:type="dxa"/>
            <w:vAlign w:val="bottom"/>
          </w:tcPr>
          <w:p w:rsidR="006C4BD9" w:rsidRPr="006C4BD9" w:rsidRDefault="006C4BD9" w:rsidP="006C4BD9">
            <w:pPr>
              <w:ind w:left="80"/>
              <w:rPr>
                <w:rFonts w:ascii="Times New Roman" w:hAnsi="Times New Roman" w:cs="Times New Roman"/>
              </w:rPr>
            </w:pPr>
            <w:r w:rsidRPr="006C4BD9">
              <w:rPr>
                <w:rFonts w:ascii="Times New Roman" w:eastAsia="Times New Roman" w:hAnsi="Times New Roman" w:cs="Times New Roman"/>
                <w:color w:val="auto"/>
                <w:vertAlign w:val="superscript"/>
              </w:rPr>
              <w:t>S</w:t>
            </w:r>
            <w:r w:rsidRPr="006C4BD9">
              <w:rPr>
                <w:rFonts w:ascii="Times New Roman" w:eastAsia="Times New Roman" w:hAnsi="Times New Roman" w:cs="Times New Roman"/>
                <w:color w:val="auto"/>
              </w:rPr>
              <w:t xml:space="preserve"> СВ</w:t>
            </w:r>
          </w:p>
        </w:tc>
        <w:tc>
          <w:tcPr>
            <w:tcW w:w="840" w:type="dxa"/>
            <w:vAlign w:val="bottom"/>
          </w:tcPr>
          <w:p w:rsidR="006C4BD9" w:rsidRPr="006C4BD9" w:rsidRDefault="006C4BD9" w:rsidP="006C4BD9">
            <w:pPr>
              <w:ind w:left="360"/>
              <w:rPr>
                <w:rFonts w:ascii="Times New Roman" w:hAnsi="Times New Roman" w:cs="Times New Roman"/>
              </w:rPr>
            </w:pPr>
            <w:r w:rsidRPr="006C4BD9">
              <w:rPr>
                <w:rFonts w:ascii="Times New Roman" w:eastAsia="Times New Roman" w:hAnsi="Times New Roman" w:cs="Times New Roman"/>
                <w:color w:val="auto"/>
              </w:rPr>
              <w:t>ПВ</w:t>
            </w:r>
          </w:p>
        </w:tc>
        <w:tc>
          <w:tcPr>
            <w:tcW w:w="20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rPr>
              <w:t>,</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161"/>
        </w:trPr>
        <w:tc>
          <w:tcPr>
            <w:tcW w:w="780" w:type="dxa"/>
            <w:vMerge/>
            <w:vAlign w:val="bottom"/>
          </w:tcPr>
          <w:p w:rsidR="006C4BD9" w:rsidRPr="006C4BD9" w:rsidRDefault="006C4BD9" w:rsidP="006C4BD9">
            <w:pPr>
              <w:rPr>
                <w:rFonts w:ascii="Times New Roman" w:hAnsi="Times New Roman" w:cs="Times New Roman"/>
              </w:rPr>
            </w:pPr>
          </w:p>
        </w:tc>
        <w:tc>
          <w:tcPr>
            <w:tcW w:w="500" w:type="dxa"/>
            <w:vAlign w:val="bottom"/>
          </w:tcPr>
          <w:p w:rsidR="006C4BD9" w:rsidRPr="006C4BD9" w:rsidRDefault="006C4BD9" w:rsidP="006C4BD9">
            <w:pPr>
              <w:rPr>
                <w:rFonts w:ascii="Times New Roman" w:hAnsi="Times New Roman" w:cs="Times New Roman"/>
              </w:rPr>
            </w:pPr>
          </w:p>
        </w:tc>
        <w:tc>
          <w:tcPr>
            <w:tcW w:w="840" w:type="dxa"/>
            <w:vMerge w:val="restart"/>
            <w:vAlign w:val="bottom"/>
          </w:tcPr>
          <w:p w:rsidR="006C4BD9" w:rsidRPr="006C4BD9" w:rsidRDefault="006C4BD9" w:rsidP="006C4BD9">
            <w:pPr>
              <w:ind w:left="40"/>
              <w:rPr>
                <w:rFonts w:ascii="Times New Roman" w:hAnsi="Times New Roman" w:cs="Times New Roman"/>
              </w:rPr>
            </w:pPr>
            <w:r w:rsidRPr="006C4BD9">
              <w:rPr>
                <w:rFonts w:ascii="Times New Roman" w:eastAsia="Times New Roman" w:hAnsi="Times New Roman" w:cs="Times New Roman"/>
                <w:color w:val="auto"/>
              </w:rPr>
              <w:t xml:space="preserve">3 V </w:t>
            </w:r>
            <w:r w:rsidRPr="006C4BD9">
              <w:rPr>
                <w:rFonts w:ascii="Times New Roman" w:eastAsia="Times New Roman" w:hAnsi="Times New Roman" w:cs="Times New Roman"/>
                <w:color w:val="auto"/>
                <w:vertAlign w:val="subscript"/>
              </w:rPr>
              <w:t>Н</w:t>
            </w:r>
          </w:p>
        </w:tc>
        <w:tc>
          <w:tcPr>
            <w:tcW w:w="200" w:type="dxa"/>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13"/>
        </w:trPr>
        <w:tc>
          <w:tcPr>
            <w:tcW w:w="780" w:type="dxa"/>
            <w:vAlign w:val="bottom"/>
          </w:tcPr>
          <w:p w:rsidR="006C4BD9" w:rsidRPr="006C4BD9" w:rsidRDefault="006C4BD9" w:rsidP="006C4BD9">
            <w:pPr>
              <w:rPr>
                <w:rFonts w:ascii="Times New Roman" w:hAnsi="Times New Roman" w:cs="Times New Roman"/>
              </w:rPr>
            </w:pPr>
          </w:p>
        </w:tc>
        <w:tc>
          <w:tcPr>
            <w:tcW w:w="500" w:type="dxa"/>
            <w:vAlign w:val="bottom"/>
          </w:tcPr>
          <w:p w:rsidR="006C4BD9" w:rsidRPr="006C4BD9" w:rsidRDefault="006C4BD9" w:rsidP="006C4BD9">
            <w:pPr>
              <w:rPr>
                <w:rFonts w:ascii="Times New Roman" w:hAnsi="Times New Roman" w:cs="Times New Roman"/>
              </w:rPr>
            </w:pPr>
          </w:p>
        </w:tc>
        <w:tc>
          <w:tcPr>
            <w:tcW w:w="840" w:type="dxa"/>
            <w:vMerge/>
            <w:vAlign w:val="bottom"/>
          </w:tcPr>
          <w:p w:rsidR="006C4BD9" w:rsidRPr="006C4BD9" w:rsidRDefault="006C4BD9" w:rsidP="006C4BD9">
            <w:pPr>
              <w:rPr>
                <w:rFonts w:ascii="Times New Roman" w:hAnsi="Times New Roman" w:cs="Times New Roman"/>
              </w:rPr>
            </w:pPr>
          </w:p>
        </w:tc>
        <w:tc>
          <w:tcPr>
            <w:tcW w:w="20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496320" behindDoc="1" locked="0" layoutInCell="0" allowOverlap="1">
            <wp:simplePos x="0" y="0"/>
            <wp:positionH relativeFrom="column">
              <wp:posOffset>2479040</wp:posOffset>
            </wp:positionH>
            <wp:positionV relativeFrom="paragraph">
              <wp:posOffset>-450850</wp:posOffset>
            </wp:positionV>
            <wp:extent cx="850900" cy="391160"/>
            <wp:effectExtent l="0" t="0" r="0" b="0"/>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blip>
                    <a:srcRect/>
                    <a:stretch>
                      <a:fillRect/>
                    </a:stretch>
                  </pic:blipFill>
                  <pic:spPr bwMode="auto">
                    <a:xfrm>
                      <a:off x="0" y="0"/>
                      <a:ext cx="850900" cy="391160"/>
                    </a:xfrm>
                    <a:prstGeom prst="rect">
                      <a:avLst/>
                    </a:prstGeom>
                    <a:noFill/>
                  </pic:spPr>
                </pic:pic>
              </a:graphicData>
            </a:graphic>
          </wp:anchor>
        </w:drawing>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где S</w:t>
      </w:r>
      <w:r w:rsidRPr="006C4BD9">
        <w:rPr>
          <w:rFonts w:ascii="Times New Roman" w:eastAsia="Times New Roman" w:hAnsi="Times New Roman" w:cs="Times New Roman"/>
          <w:color w:val="auto"/>
          <w:vertAlign w:val="subscript"/>
        </w:rPr>
        <w:t>cв</w:t>
      </w:r>
      <w:r w:rsidRPr="006C4BD9">
        <w:rPr>
          <w:rFonts w:ascii="Times New Roman" w:eastAsia="Times New Roman" w:hAnsi="Times New Roman" w:cs="Times New Roman"/>
          <w:color w:val="auto"/>
        </w:rPr>
        <w:t xml:space="preserve"> – полная мощность сварочного трехфазного трансформатора кВ; ПВ</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rPr>
        <w:t>– продолжительность включения в относительных единицах.</w:t>
      </w:r>
    </w:p>
    <w:p w:rsidR="006C4BD9" w:rsidRPr="006C4BD9" w:rsidRDefault="006C4BD9" w:rsidP="00D0183A">
      <w:pPr>
        <w:widowControl/>
        <w:numPr>
          <w:ilvl w:val="1"/>
          <w:numId w:val="35"/>
        </w:numPr>
        <w:tabs>
          <w:tab w:val="left" w:pos="742"/>
        </w:tabs>
        <w:ind w:right="320" w:firstLine="444"/>
        <w:rPr>
          <w:rFonts w:ascii="Times New Roman" w:eastAsia="Times New Roman" w:hAnsi="Times New Roman" w:cs="Times New Roman"/>
        </w:rPr>
      </w:pPr>
      <w:r w:rsidRPr="006C4BD9">
        <w:rPr>
          <w:rFonts w:ascii="Times New Roman" w:eastAsia="Times New Roman" w:hAnsi="Times New Roman" w:cs="Times New Roman"/>
          <w:color w:val="auto"/>
        </w:rPr>
        <w:t>По величине расчетного тока определяют сечение проводов или жил кабеля по таблицам, приведенным в ПУЭ или прилож. Ж .</w:t>
      </w:r>
    </w:p>
    <w:p w:rsidR="006C4BD9" w:rsidRPr="006C4BD9" w:rsidRDefault="006C4BD9" w:rsidP="006C4BD9">
      <w:pPr>
        <w:rPr>
          <w:rFonts w:ascii="Times New Roman" w:eastAsia="Times New Roman" w:hAnsi="Times New Roman" w:cs="Times New Roman"/>
        </w:rPr>
      </w:pPr>
    </w:p>
    <w:p w:rsidR="006C4BD9" w:rsidRPr="006C4BD9" w:rsidRDefault="006C4BD9" w:rsidP="006C4BD9">
      <w:pPr>
        <w:ind w:right="320" w:firstLine="494"/>
        <w:rPr>
          <w:rFonts w:ascii="Times New Roman" w:eastAsia="Times New Roman" w:hAnsi="Times New Roman" w:cs="Times New Roman"/>
        </w:rPr>
      </w:pPr>
      <w:r w:rsidRPr="006C4BD9">
        <w:rPr>
          <w:rFonts w:ascii="Times New Roman" w:eastAsia="Times New Roman" w:hAnsi="Times New Roman" w:cs="Times New Roman"/>
          <w:color w:val="auto"/>
        </w:rPr>
        <w:t>Сечение проводов и жил кабеля выбирают так, чтобы выполнялось условие:</w:t>
      </w:r>
    </w:p>
    <w:p w:rsidR="006C4BD9" w:rsidRPr="006C4BD9" w:rsidRDefault="006C4BD9" w:rsidP="006C4BD9">
      <w:pPr>
        <w:ind w:right="580"/>
        <w:jc w:val="center"/>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р</w:t>
      </w:r>
      <w:r w:rsidRPr="006C4BD9">
        <w:rPr>
          <w:rFonts w:ascii="Times New Roman" w:eastAsia="Times New Roman" w:hAnsi="Times New Roman" w:cs="Times New Roman"/>
          <w:color w:val="auto"/>
        </w:rPr>
        <w:t xml:space="preserve"> / к</w:t>
      </w:r>
      <w:r w:rsidRPr="006C4BD9">
        <w:rPr>
          <w:rFonts w:ascii="Times New Roman" w:eastAsia="Times New Roman" w:hAnsi="Times New Roman" w:cs="Times New Roman"/>
          <w:color w:val="auto"/>
          <w:vertAlign w:val="subscript"/>
        </w:rPr>
        <w:t>пр</w:t>
      </w:r>
      <w:r w:rsidRPr="006C4BD9">
        <w:rPr>
          <w:rFonts w:ascii="Times New Roman" w:eastAsia="Times New Roman" w:hAnsi="Times New Roman" w:cs="Times New Roman"/>
          <w:color w:val="auto"/>
        </w:rPr>
        <w:t>,</w:t>
      </w:r>
    </w:p>
    <w:p w:rsidR="006C4BD9" w:rsidRPr="006C4BD9" w:rsidRDefault="006C4BD9" w:rsidP="006C4BD9">
      <w:pPr>
        <w:rPr>
          <w:rFonts w:ascii="Times New Roman" w:hAnsi="Times New Roman" w:cs="Times New Roman"/>
        </w:rPr>
      </w:pPr>
    </w:p>
    <w:p w:rsidR="006C4BD9" w:rsidRPr="006C4BD9" w:rsidRDefault="006C4BD9" w:rsidP="006C4BD9">
      <w:pPr>
        <w:ind w:right="320"/>
        <w:jc w:val="both"/>
        <w:rPr>
          <w:rFonts w:ascii="Times New Roman" w:hAnsi="Times New Roman" w:cs="Times New Roman"/>
        </w:rPr>
      </w:pPr>
      <w:r w:rsidRPr="006C4BD9">
        <w:rPr>
          <w:rFonts w:ascii="Times New Roman" w:eastAsia="Times New Roman" w:hAnsi="Times New Roman" w:cs="Times New Roman"/>
          <w:color w:val="auto"/>
        </w:rPr>
        <w:t>где к</w:t>
      </w:r>
      <w:r w:rsidRPr="006C4BD9">
        <w:rPr>
          <w:rFonts w:ascii="Times New Roman" w:eastAsia="Times New Roman" w:hAnsi="Times New Roman" w:cs="Times New Roman"/>
          <w:color w:val="auto"/>
          <w:vertAlign w:val="subscript"/>
        </w:rPr>
        <w:t>пр</w:t>
      </w:r>
      <w:r w:rsidRPr="006C4BD9">
        <w:rPr>
          <w:rFonts w:ascii="Times New Roman" w:eastAsia="Times New Roman" w:hAnsi="Times New Roman" w:cs="Times New Roman"/>
          <w:color w:val="auto"/>
        </w:rPr>
        <w:t xml:space="preserve"> – поправочный коэффициент на условия прокладки проводов и кабелей . Таблицы поправок приведены в ПУЭ.</w:t>
      </w:r>
    </w:p>
    <w:p w:rsidR="006C4BD9" w:rsidRPr="006C4BD9" w:rsidRDefault="006C4BD9" w:rsidP="006C4BD9">
      <w:pPr>
        <w:ind w:right="320" w:firstLine="448"/>
        <w:jc w:val="both"/>
        <w:rPr>
          <w:rFonts w:ascii="Times New Roman" w:hAnsi="Times New Roman" w:cs="Times New Roman"/>
        </w:rPr>
      </w:pPr>
      <w:r w:rsidRPr="006C4BD9">
        <w:rPr>
          <w:rFonts w:ascii="Times New Roman" w:eastAsia="Times New Roman" w:hAnsi="Times New Roman" w:cs="Times New Roman"/>
          <w:color w:val="auto"/>
        </w:rPr>
        <w:t>Выбранное сечение проводов необходимо согласовать с коммутаци-онными возможностями аппаратов защиты.</w:t>
      </w:r>
    </w:p>
    <w:p w:rsidR="006C4BD9" w:rsidRPr="006C4BD9" w:rsidRDefault="006C4BD9" w:rsidP="006C4BD9">
      <w:pPr>
        <w:ind w:left="3000"/>
        <w:rPr>
          <w:rFonts w:ascii="Times New Roman" w:hAnsi="Times New Roman" w:cs="Times New Roman"/>
        </w:rPr>
      </w:pPr>
      <w:r w:rsidRPr="006C4BD9">
        <w:rPr>
          <w:rFonts w:ascii="Times New Roman" w:eastAsia="Times New Roman" w:hAnsi="Times New Roman" w:cs="Times New Roman"/>
          <w:color w:val="auto"/>
        </w:rPr>
        <w:t>Iдоп &gt; Кзщ··Iзащ,</w:t>
      </w:r>
    </w:p>
    <w:p w:rsidR="006C4BD9" w:rsidRPr="006C4BD9" w:rsidRDefault="006C4BD9" w:rsidP="006C4BD9">
      <w:pPr>
        <w:ind w:right="320"/>
        <w:jc w:val="both"/>
        <w:rPr>
          <w:rFonts w:ascii="Times New Roman" w:hAnsi="Times New Roman" w:cs="Times New Roman"/>
        </w:rPr>
      </w:pPr>
      <w:r w:rsidRPr="006C4BD9">
        <w:rPr>
          <w:rFonts w:ascii="Times New Roman" w:eastAsia="Times New Roman" w:hAnsi="Times New Roman" w:cs="Times New Roman"/>
          <w:color w:val="auto"/>
        </w:rPr>
        <w:t>где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коэффициент кратности допустимых токов защитных аппара-тов. Данные коэффициента кратности допустимых токов представлены в прилож. Д.</w:t>
      </w:r>
    </w:p>
    <w:p w:rsidR="006C4BD9" w:rsidRPr="006C4BD9" w:rsidRDefault="006C4BD9" w:rsidP="006C4BD9">
      <w:pPr>
        <w:rPr>
          <w:rFonts w:ascii="Times New Roman" w:hAnsi="Times New Roman" w:cs="Times New Roman"/>
        </w:rPr>
      </w:pPr>
    </w:p>
    <w:p w:rsidR="006C4BD9" w:rsidRPr="006C4BD9" w:rsidRDefault="006C4BD9" w:rsidP="006C4BD9">
      <w:pPr>
        <w:ind w:right="320" w:firstLine="494"/>
        <w:jc w:val="both"/>
        <w:rPr>
          <w:rFonts w:ascii="Times New Roman" w:hAnsi="Times New Roman" w:cs="Times New Roman"/>
        </w:rPr>
      </w:pPr>
      <w:r w:rsidRPr="006C4BD9">
        <w:rPr>
          <w:rFonts w:ascii="Times New Roman" w:eastAsia="Times New Roman" w:hAnsi="Times New Roman" w:cs="Times New Roman"/>
          <w:color w:val="auto"/>
        </w:rPr>
        <w:t>Если это неравенство для выбранного сечения не соблюдается, то берут следующее стандартное сечение кабеля (провода).</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b/>
          <w:bCs/>
          <w:i/>
          <w:iCs/>
          <w:color w:val="auto"/>
        </w:rPr>
        <w:t xml:space="preserve">Пример 9.1. </w:t>
      </w:r>
      <w:r w:rsidRPr="006C4BD9">
        <w:rPr>
          <w:rFonts w:ascii="Times New Roman" w:eastAsia="Times New Roman" w:hAnsi="Times New Roman" w:cs="Times New Roman"/>
          <w:i/>
          <w:iCs/>
          <w:color w:val="auto"/>
        </w:rPr>
        <w:t>Дано:</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электроприемник №</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1 –</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компрессорная установ-</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i/>
          <w:iCs/>
          <w:color w:val="auto"/>
        </w:rPr>
        <w:t>ка: КПД = 0,9; Р</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28 кВт; cosφ = 0,8; подключен к шинопроводу ШМА1.</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i/>
          <w:iCs/>
          <w:color w:val="auto"/>
        </w:rPr>
        <w:t>I</w:t>
      </w:r>
      <w:r w:rsidRPr="006C4BD9">
        <w:rPr>
          <w:rFonts w:ascii="Times New Roman" w:eastAsia="Times New Roman" w:hAnsi="Times New Roman" w:cs="Times New Roman"/>
          <w:i/>
          <w:iCs/>
          <w:color w:val="auto"/>
          <w:vertAlign w:val="subscript"/>
        </w:rPr>
        <w:t>м</w:t>
      </w:r>
      <w:r w:rsidRPr="006C4BD9">
        <w:rPr>
          <w:rFonts w:ascii="Times New Roman" w:eastAsia="Times New Roman" w:hAnsi="Times New Roman" w:cs="Times New Roman"/>
          <w:i/>
          <w:iCs/>
          <w:color w:val="auto"/>
        </w:rPr>
        <w:t xml:space="preserve"> = I</w:t>
      </w:r>
      <w:r w:rsidRPr="006C4BD9">
        <w:rPr>
          <w:rFonts w:ascii="Times New Roman" w:eastAsia="Times New Roman" w:hAnsi="Times New Roman" w:cs="Times New Roman"/>
          <w:i/>
          <w:iCs/>
          <w:color w:val="auto"/>
          <w:vertAlign w:val="subscript"/>
        </w:rPr>
        <w:t>ШМА1</w:t>
      </w:r>
      <w:r w:rsidRPr="006C4BD9">
        <w:rPr>
          <w:rFonts w:ascii="Times New Roman" w:eastAsia="Times New Roman" w:hAnsi="Times New Roman" w:cs="Times New Roman"/>
          <w:i/>
          <w:iCs/>
          <w:color w:val="auto"/>
        </w:rPr>
        <w:t xml:space="preserve"> = 326,8 А. От шинопровода ШМА1 также питаются :</w:t>
      </w:r>
    </w:p>
    <w:p w:rsidR="006C4BD9" w:rsidRPr="006C4BD9" w:rsidRDefault="006C4BD9" w:rsidP="006C4BD9">
      <w:pPr>
        <w:rPr>
          <w:rFonts w:ascii="Times New Roman" w:hAnsi="Times New Roman" w:cs="Times New Roman"/>
        </w:rPr>
      </w:pPr>
    </w:p>
    <w:tbl>
      <w:tblPr>
        <w:tblW w:w="0" w:type="auto"/>
        <w:tblInd w:w="90" w:type="dxa"/>
        <w:tblLayout w:type="fixed"/>
        <w:tblCellMar>
          <w:left w:w="0" w:type="dxa"/>
          <w:right w:w="0" w:type="dxa"/>
        </w:tblCellMar>
        <w:tblLook w:val="04A0" w:firstRow="1" w:lastRow="0" w:firstColumn="1" w:lastColumn="0" w:noHBand="0" w:noVBand="1"/>
      </w:tblPr>
      <w:tblGrid>
        <w:gridCol w:w="1360"/>
        <w:gridCol w:w="480"/>
        <w:gridCol w:w="120"/>
        <w:gridCol w:w="700"/>
        <w:gridCol w:w="180"/>
        <w:gridCol w:w="520"/>
        <w:gridCol w:w="1380"/>
        <w:gridCol w:w="1600"/>
        <w:gridCol w:w="1400"/>
        <w:gridCol w:w="30"/>
      </w:tblGrid>
      <w:tr w:rsidR="006C4BD9" w:rsidRPr="006C4BD9" w:rsidTr="009C1399">
        <w:trPr>
          <w:trHeight w:val="221"/>
        </w:trPr>
        <w:tc>
          <w:tcPr>
            <w:tcW w:w="1360" w:type="dxa"/>
            <w:tcBorders>
              <w:top w:val="single" w:sz="8" w:space="0" w:color="auto"/>
              <w:left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8"/>
              </w:rPr>
              <w:t>Наименова-</w:t>
            </w:r>
          </w:p>
        </w:tc>
        <w:tc>
          <w:tcPr>
            <w:tcW w:w="2000" w:type="dxa"/>
            <w:gridSpan w:val="5"/>
            <w:tcBorders>
              <w:top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8"/>
              </w:rPr>
              <w:t>Компрессорная</w:t>
            </w:r>
          </w:p>
        </w:tc>
        <w:tc>
          <w:tcPr>
            <w:tcW w:w="1380" w:type="dxa"/>
            <w:tcBorders>
              <w:top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rPr>
              <w:t>Станок</w:t>
            </w:r>
          </w:p>
        </w:tc>
        <w:tc>
          <w:tcPr>
            <w:tcW w:w="1600" w:type="dxa"/>
            <w:tcBorders>
              <w:top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Печь</w:t>
            </w:r>
          </w:p>
        </w:tc>
        <w:tc>
          <w:tcPr>
            <w:tcW w:w="1400" w:type="dxa"/>
            <w:vMerge w:val="restart"/>
            <w:tcBorders>
              <w:top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8"/>
              </w:rPr>
              <w:t>Транспортер</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149"/>
        </w:trPr>
        <w:tc>
          <w:tcPr>
            <w:tcW w:w="1360" w:type="dxa"/>
            <w:vMerge w:val="restart"/>
            <w:tcBorders>
              <w:left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7"/>
              </w:rPr>
              <w:t>ние ЭП</w:t>
            </w:r>
          </w:p>
        </w:tc>
        <w:tc>
          <w:tcPr>
            <w:tcW w:w="480" w:type="dxa"/>
            <w:vAlign w:val="bottom"/>
          </w:tcPr>
          <w:p w:rsidR="006C4BD9" w:rsidRPr="006C4BD9" w:rsidRDefault="006C4BD9" w:rsidP="006C4BD9">
            <w:pPr>
              <w:rPr>
                <w:rFonts w:ascii="Times New Roman" w:hAnsi="Times New Roman" w:cs="Times New Roman"/>
              </w:rPr>
            </w:pPr>
          </w:p>
        </w:tc>
        <w:tc>
          <w:tcPr>
            <w:tcW w:w="1000" w:type="dxa"/>
            <w:gridSpan w:val="3"/>
            <w:vMerge w:val="restart"/>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установка</w:t>
            </w:r>
          </w:p>
        </w:tc>
        <w:tc>
          <w:tcPr>
            <w:tcW w:w="520" w:type="dxa"/>
            <w:tcBorders>
              <w:right w:val="single" w:sz="8" w:space="0" w:color="auto"/>
            </w:tcBorders>
            <w:vAlign w:val="bottom"/>
          </w:tcPr>
          <w:p w:rsidR="006C4BD9" w:rsidRPr="006C4BD9" w:rsidRDefault="006C4BD9" w:rsidP="006C4BD9">
            <w:pPr>
              <w:rPr>
                <w:rFonts w:ascii="Times New Roman" w:hAnsi="Times New Roman" w:cs="Times New Roman"/>
              </w:rPr>
            </w:pPr>
          </w:p>
        </w:tc>
        <w:tc>
          <w:tcPr>
            <w:tcW w:w="1380" w:type="dxa"/>
            <w:vMerge w:val="restart"/>
            <w:tcBorders>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rPr>
              <w:t>карусельный</w:t>
            </w:r>
          </w:p>
        </w:tc>
        <w:tc>
          <w:tcPr>
            <w:tcW w:w="1600" w:type="dxa"/>
            <w:vMerge w:val="restart"/>
            <w:tcBorders>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сопротивления</w:t>
            </w:r>
          </w:p>
        </w:tc>
        <w:tc>
          <w:tcPr>
            <w:tcW w:w="1400" w:type="dxa"/>
            <w:vMerge/>
            <w:tcBorders>
              <w:right w:val="single" w:sz="8" w:space="0" w:color="auto"/>
            </w:tcBorders>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101"/>
        </w:trPr>
        <w:tc>
          <w:tcPr>
            <w:tcW w:w="1360" w:type="dxa"/>
            <w:vMerge/>
            <w:tcBorders>
              <w:left w:val="single" w:sz="8" w:space="0" w:color="auto"/>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48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000" w:type="dxa"/>
            <w:gridSpan w:val="3"/>
            <w:vMerge/>
            <w:tcBorders>
              <w:bottom w:val="single" w:sz="8" w:space="0" w:color="auto"/>
            </w:tcBorders>
            <w:vAlign w:val="bottom"/>
          </w:tcPr>
          <w:p w:rsidR="006C4BD9" w:rsidRPr="006C4BD9" w:rsidRDefault="006C4BD9" w:rsidP="006C4BD9">
            <w:pPr>
              <w:rPr>
                <w:rFonts w:ascii="Times New Roman" w:hAnsi="Times New Roman" w:cs="Times New Roman"/>
              </w:rPr>
            </w:pPr>
          </w:p>
        </w:tc>
        <w:tc>
          <w:tcPr>
            <w:tcW w:w="52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380" w:type="dxa"/>
            <w:vMerge/>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600" w:type="dxa"/>
            <w:vMerge/>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40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56"/>
        </w:trPr>
        <w:tc>
          <w:tcPr>
            <w:tcW w:w="136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rPr>
              <w:t>Рном,кВт</w:t>
            </w:r>
          </w:p>
        </w:tc>
        <w:tc>
          <w:tcPr>
            <w:tcW w:w="480" w:type="dxa"/>
            <w:tcBorders>
              <w:bottom w:val="single" w:sz="8" w:space="0" w:color="auto"/>
            </w:tcBorders>
            <w:vAlign w:val="bottom"/>
          </w:tcPr>
          <w:p w:rsidR="006C4BD9" w:rsidRPr="006C4BD9" w:rsidRDefault="006C4BD9" w:rsidP="006C4BD9">
            <w:pPr>
              <w:ind w:right="1"/>
              <w:jc w:val="right"/>
              <w:rPr>
                <w:rFonts w:ascii="Times New Roman" w:hAnsi="Times New Roman" w:cs="Times New Roman"/>
              </w:rPr>
            </w:pPr>
            <w:r w:rsidRPr="006C4BD9">
              <w:rPr>
                <w:rFonts w:ascii="Times New Roman" w:eastAsia="Times New Roman" w:hAnsi="Times New Roman" w:cs="Times New Roman"/>
                <w:i/>
                <w:iCs/>
                <w:color w:val="auto"/>
              </w:rPr>
              <w:t>28</w:t>
            </w:r>
          </w:p>
        </w:tc>
        <w:tc>
          <w:tcPr>
            <w:tcW w:w="12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700" w:type="dxa"/>
            <w:tcBorders>
              <w:bottom w:val="single" w:sz="8" w:space="0" w:color="auto"/>
              <w:right w:val="single" w:sz="8" w:space="0" w:color="auto"/>
            </w:tcBorders>
            <w:vAlign w:val="bottom"/>
          </w:tcPr>
          <w:p w:rsidR="006C4BD9" w:rsidRPr="006C4BD9" w:rsidRDefault="006C4BD9" w:rsidP="006C4BD9">
            <w:pPr>
              <w:ind w:right="161"/>
              <w:jc w:val="right"/>
              <w:rPr>
                <w:rFonts w:ascii="Times New Roman" w:hAnsi="Times New Roman" w:cs="Times New Roman"/>
              </w:rPr>
            </w:pPr>
            <w:r w:rsidRPr="006C4BD9">
              <w:rPr>
                <w:rFonts w:ascii="Times New Roman" w:eastAsia="Times New Roman" w:hAnsi="Times New Roman" w:cs="Times New Roman"/>
                <w:i/>
                <w:iCs/>
                <w:color w:val="auto"/>
              </w:rPr>
              <w:t>28</w:t>
            </w:r>
          </w:p>
        </w:tc>
        <w:tc>
          <w:tcPr>
            <w:tcW w:w="18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520" w:type="dxa"/>
            <w:tcBorders>
              <w:bottom w:val="single" w:sz="8" w:space="0" w:color="auto"/>
              <w:right w:val="single" w:sz="8" w:space="0" w:color="auto"/>
            </w:tcBorders>
            <w:vAlign w:val="bottom"/>
          </w:tcPr>
          <w:p w:rsidR="006C4BD9" w:rsidRPr="006C4BD9" w:rsidRDefault="006C4BD9" w:rsidP="006C4BD9">
            <w:pPr>
              <w:ind w:right="161"/>
              <w:jc w:val="right"/>
              <w:rPr>
                <w:rFonts w:ascii="Times New Roman" w:hAnsi="Times New Roman" w:cs="Times New Roman"/>
              </w:rPr>
            </w:pPr>
            <w:r w:rsidRPr="006C4BD9">
              <w:rPr>
                <w:rFonts w:ascii="Times New Roman" w:eastAsia="Times New Roman" w:hAnsi="Times New Roman" w:cs="Times New Roman"/>
                <w:i/>
                <w:iCs/>
                <w:color w:val="auto"/>
              </w:rPr>
              <w:t>28</w:t>
            </w:r>
          </w:p>
        </w:tc>
        <w:tc>
          <w:tcPr>
            <w:tcW w:w="138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40</w:t>
            </w:r>
          </w:p>
        </w:tc>
        <w:tc>
          <w:tcPr>
            <w:tcW w:w="16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35</w:t>
            </w:r>
          </w:p>
        </w:tc>
        <w:tc>
          <w:tcPr>
            <w:tcW w:w="14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10</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58"/>
        </w:trPr>
        <w:tc>
          <w:tcPr>
            <w:tcW w:w="1360" w:type="dxa"/>
            <w:tcBorders>
              <w:left w:val="single" w:sz="8" w:space="0" w:color="auto"/>
              <w:bottom w:val="single" w:sz="8" w:space="0" w:color="auto"/>
              <w:right w:val="single" w:sz="8" w:space="0" w:color="auto"/>
            </w:tcBorders>
            <w:vAlign w:val="bottom"/>
          </w:tcPr>
          <w:p w:rsidR="006C4BD9" w:rsidRPr="006C4BD9" w:rsidRDefault="006C4BD9" w:rsidP="006C4BD9">
            <w:pPr>
              <w:ind w:left="460"/>
              <w:rPr>
                <w:rFonts w:ascii="Times New Roman" w:hAnsi="Times New Roman" w:cs="Times New Roman"/>
              </w:rPr>
            </w:pPr>
            <w:r w:rsidRPr="006C4BD9">
              <w:rPr>
                <w:rFonts w:ascii="Times New Roman" w:eastAsia="Times New Roman" w:hAnsi="Times New Roman" w:cs="Times New Roman"/>
                <w:i/>
                <w:iCs/>
                <w:color w:val="auto"/>
              </w:rPr>
              <w:t>cos φ</w:t>
            </w:r>
          </w:p>
        </w:tc>
        <w:tc>
          <w:tcPr>
            <w:tcW w:w="480" w:type="dxa"/>
            <w:tcBorders>
              <w:bottom w:val="single" w:sz="8" w:space="0" w:color="auto"/>
            </w:tcBorders>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i/>
                <w:iCs/>
                <w:color w:val="auto"/>
              </w:rPr>
              <w:t>0,8</w:t>
            </w:r>
          </w:p>
        </w:tc>
        <w:tc>
          <w:tcPr>
            <w:tcW w:w="12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700" w:type="dxa"/>
            <w:tcBorders>
              <w:bottom w:val="single" w:sz="8" w:space="0" w:color="auto"/>
              <w:right w:val="single" w:sz="8" w:space="0" w:color="auto"/>
            </w:tcBorders>
            <w:vAlign w:val="bottom"/>
          </w:tcPr>
          <w:p w:rsidR="006C4BD9" w:rsidRPr="006C4BD9" w:rsidRDefault="006C4BD9" w:rsidP="006C4BD9">
            <w:pPr>
              <w:ind w:right="141"/>
              <w:jc w:val="right"/>
              <w:rPr>
                <w:rFonts w:ascii="Times New Roman" w:hAnsi="Times New Roman" w:cs="Times New Roman"/>
              </w:rPr>
            </w:pPr>
            <w:r w:rsidRPr="006C4BD9">
              <w:rPr>
                <w:rFonts w:ascii="Times New Roman" w:eastAsia="Times New Roman" w:hAnsi="Times New Roman" w:cs="Times New Roman"/>
                <w:i/>
                <w:iCs/>
                <w:color w:val="auto"/>
              </w:rPr>
              <w:t>0,8</w:t>
            </w:r>
          </w:p>
        </w:tc>
        <w:tc>
          <w:tcPr>
            <w:tcW w:w="18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520" w:type="dxa"/>
            <w:tcBorders>
              <w:bottom w:val="single" w:sz="8" w:space="0" w:color="auto"/>
              <w:right w:val="single" w:sz="8" w:space="0" w:color="auto"/>
            </w:tcBorders>
            <w:vAlign w:val="bottom"/>
          </w:tcPr>
          <w:p w:rsidR="006C4BD9" w:rsidRPr="006C4BD9" w:rsidRDefault="006C4BD9" w:rsidP="006C4BD9">
            <w:pPr>
              <w:ind w:right="141"/>
              <w:jc w:val="right"/>
              <w:rPr>
                <w:rFonts w:ascii="Times New Roman" w:hAnsi="Times New Roman" w:cs="Times New Roman"/>
              </w:rPr>
            </w:pPr>
            <w:r w:rsidRPr="006C4BD9">
              <w:rPr>
                <w:rFonts w:ascii="Times New Roman" w:eastAsia="Times New Roman" w:hAnsi="Times New Roman" w:cs="Times New Roman"/>
                <w:i/>
                <w:iCs/>
                <w:color w:val="auto"/>
              </w:rPr>
              <w:t>0,8</w:t>
            </w:r>
          </w:p>
        </w:tc>
        <w:tc>
          <w:tcPr>
            <w:tcW w:w="138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5"/>
              </w:rPr>
              <w:t>0,5</w:t>
            </w:r>
          </w:p>
        </w:tc>
        <w:tc>
          <w:tcPr>
            <w:tcW w:w="16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rPr>
              <w:t>0,95</w:t>
            </w:r>
          </w:p>
        </w:tc>
        <w:tc>
          <w:tcPr>
            <w:tcW w:w="14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rPr>
              <w:t>0,75</w:t>
            </w: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i/>
          <w:iCs/>
          <w:color w:val="auto"/>
        </w:rPr>
        <w:t>Требуется:</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36"/>
        </w:numPr>
        <w:tabs>
          <w:tab w:val="left" w:pos="660"/>
        </w:tabs>
        <w:ind w:left="660" w:hanging="169"/>
        <w:rPr>
          <w:rFonts w:ascii="Times New Roman" w:eastAsia="Times New Roman" w:hAnsi="Times New Roman" w:cs="Times New Roman"/>
        </w:rPr>
      </w:pPr>
      <w:r w:rsidRPr="006C4BD9">
        <w:rPr>
          <w:rFonts w:ascii="Times New Roman" w:eastAsia="Times New Roman" w:hAnsi="Times New Roman" w:cs="Times New Roman"/>
          <w:i/>
          <w:iCs/>
          <w:color w:val="auto"/>
        </w:rPr>
        <w:t>составить расчетную схему электроснабжения;</w:t>
      </w:r>
    </w:p>
    <w:p w:rsidR="006C4BD9" w:rsidRPr="006C4BD9" w:rsidRDefault="006C4BD9" w:rsidP="00D0183A">
      <w:pPr>
        <w:widowControl/>
        <w:numPr>
          <w:ilvl w:val="0"/>
          <w:numId w:val="36"/>
        </w:numPr>
        <w:tabs>
          <w:tab w:val="left" w:pos="660"/>
        </w:tabs>
        <w:ind w:left="660" w:hanging="169"/>
        <w:rPr>
          <w:rFonts w:ascii="Times New Roman" w:eastAsia="Times New Roman" w:hAnsi="Times New Roman" w:cs="Times New Roman"/>
        </w:rPr>
      </w:pPr>
      <w:r w:rsidRPr="006C4BD9">
        <w:rPr>
          <w:rFonts w:ascii="Times New Roman" w:eastAsia="Times New Roman" w:hAnsi="Times New Roman" w:cs="Times New Roman"/>
          <w:i/>
          <w:iCs/>
          <w:color w:val="auto"/>
        </w:rPr>
        <w:t>рассчитать и выбрать аппарат защиты;</w:t>
      </w:r>
    </w:p>
    <w:p w:rsidR="006C4BD9" w:rsidRPr="006C4BD9" w:rsidRDefault="006C4BD9" w:rsidP="00D0183A">
      <w:pPr>
        <w:widowControl/>
        <w:numPr>
          <w:ilvl w:val="0"/>
          <w:numId w:val="36"/>
        </w:numPr>
        <w:tabs>
          <w:tab w:val="left" w:pos="660"/>
        </w:tabs>
        <w:ind w:left="660" w:hanging="169"/>
        <w:rPr>
          <w:rFonts w:ascii="Times New Roman" w:eastAsia="Times New Roman" w:hAnsi="Times New Roman" w:cs="Times New Roman"/>
        </w:rPr>
      </w:pPr>
      <w:r w:rsidRPr="006C4BD9">
        <w:rPr>
          <w:rFonts w:ascii="Times New Roman" w:eastAsia="Times New Roman" w:hAnsi="Times New Roman" w:cs="Times New Roman"/>
          <w:i/>
          <w:iCs/>
          <w:color w:val="auto"/>
        </w:rPr>
        <w:t>рассчитать и выбрать кабельную линию электроснабжения.</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Решение. Составляется расчетная схема электроснабжения до электроприемника № 1, подключенного к ШМА1 (рис. 9.1). Этот электропри-емник является трехфазным длительного режима работы. На схему нано-сятся известные данные.</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r>
        <w:rPr>
          <w:rFonts w:ascii="Times New Roman" w:hAnsi="Times New Roman" w:cs="Times New Roman"/>
          <w:noProof/>
          <w:lang w:bidi="ar-SA"/>
        </w:rPr>
        <w:drawing>
          <wp:anchor distT="0" distB="0" distL="114300" distR="114300" simplePos="0" relativeHeight="377497344" behindDoc="1" locked="0" layoutInCell="0" allowOverlap="1">
            <wp:simplePos x="0" y="0"/>
            <wp:positionH relativeFrom="page">
              <wp:posOffset>847725</wp:posOffset>
            </wp:positionH>
            <wp:positionV relativeFrom="page">
              <wp:posOffset>1962150</wp:posOffset>
            </wp:positionV>
            <wp:extent cx="1638300" cy="1828800"/>
            <wp:effectExtent l="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clrChange>
                        <a:clrFrom>
                          <a:srgbClr val="FFFFFF"/>
                        </a:clrFrom>
                        <a:clrTo>
                          <a:srgbClr val="FFFFFF">
                            <a:alpha val="0"/>
                          </a:srgbClr>
                        </a:clrTo>
                      </a:clrChange>
                      <a:extLst/>
                    </a:blip>
                    <a:srcRect/>
                    <a:stretch>
                      <a:fillRect/>
                    </a:stretch>
                  </pic:blipFill>
                  <pic:spPr bwMode="auto">
                    <a:xfrm>
                      <a:off x="0" y="0"/>
                      <a:ext cx="1638300" cy="1828800"/>
                    </a:xfrm>
                    <a:prstGeom prst="rect">
                      <a:avLst/>
                    </a:prstGeom>
                    <a:noFill/>
                  </pic:spPr>
                </pic:pic>
              </a:graphicData>
            </a:graphic>
          </wp:anchor>
        </w:drawing>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3100"/>
        <w:rPr>
          <w:rFonts w:ascii="Times New Roman" w:hAnsi="Times New Roman" w:cs="Times New Roman"/>
        </w:rPr>
      </w:pPr>
      <w:r w:rsidRPr="006C4BD9">
        <w:rPr>
          <w:rFonts w:ascii="Times New Roman" w:eastAsia="Times New Roman" w:hAnsi="Times New Roman" w:cs="Times New Roman"/>
          <w:color w:val="auto"/>
        </w:rPr>
        <w:t>Рис. 9.1. Схема электроснабжения электроприемника № 1</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320" w:firstLine="544"/>
        <w:jc w:val="both"/>
        <w:rPr>
          <w:rFonts w:ascii="Times New Roman" w:hAnsi="Times New Roman" w:cs="Times New Roman"/>
        </w:rPr>
      </w:pPr>
      <w:r w:rsidRPr="006C4BD9">
        <w:rPr>
          <w:rFonts w:ascii="Times New Roman" w:eastAsia="Times New Roman" w:hAnsi="Times New Roman" w:cs="Times New Roman"/>
          <w:color w:val="auto"/>
        </w:rPr>
        <w:t>Примечание</w:t>
      </w:r>
      <w:r w:rsidRPr="006C4BD9">
        <w:rPr>
          <w:rFonts w:ascii="Times New Roman" w:eastAsia="Times New Roman" w:hAnsi="Times New Roman" w:cs="Times New Roman"/>
          <w:i/>
          <w:iCs/>
          <w:color w:val="auto"/>
        </w:rPr>
        <w:t>.</w:t>
      </w:r>
      <w:r w:rsidRPr="006C4BD9">
        <w:rPr>
          <w:rFonts w:ascii="Times New Roman" w:eastAsia="Times New Roman" w:hAnsi="Times New Roman" w:cs="Times New Roman"/>
          <w:color w:val="auto"/>
        </w:rPr>
        <w:t xml:space="preserve"> При составлении расчетной схемы длину шин низкого напряжения трансформатора не принимать во внимание , а длину ШМА учитывать (от точки подключе-ния питания к ШМА до точки подключения электроприемника).</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37"/>
        </w:numPr>
        <w:tabs>
          <w:tab w:val="left" w:pos="1080"/>
        </w:tabs>
        <w:ind w:left="1080" w:hanging="257"/>
        <w:rPr>
          <w:rFonts w:ascii="Times New Roman" w:eastAsia="Times New Roman" w:hAnsi="Times New Roman" w:cs="Times New Roman"/>
        </w:rPr>
      </w:pPr>
      <w:r w:rsidRPr="006C4BD9">
        <w:rPr>
          <w:rFonts w:ascii="Times New Roman" w:eastAsia="Times New Roman" w:hAnsi="Times New Roman" w:cs="Times New Roman"/>
          <w:color w:val="auto"/>
        </w:rPr>
        <w:t>Выбирается автоматический выключатель SF1 типа ВА.</w:t>
      </w:r>
    </w:p>
    <w:p w:rsidR="006C4BD9" w:rsidRPr="006C4BD9" w:rsidRDefault="006C4BD9" w:rsidP="006C4BD9">
      <w:pPr>
        <w:rPr>
          <w:rFonts w:ascii="Times New Roman" w:hAnsi="Times New Roman" w:cs="Times New Roman"/>
        </w:rPr>
      </w:pPr>
    </w:p>
    <w:p w:rsidR="006C4BD9" w:rsidRPr="006C4BD9" w:rsidRDefault="006C4BD9" w:rsidP="006C4BD9">
      <w:pPr>
        <w:ind w:left="320" w:firstLine="493"/>
        <w:jc w:val="both"/>
        <w:rPr>
          <w:rFonts w:ascii="Times New Roman" w:hAnsi="Times New Roman" w:cs="Times New Roman"/>
        </w:rPr>
      </w:pPr>
      <w:r w:rsidRPr="006C4BD9">
        <w:rPr>
          <w:rFonts w:ascii="Times New Roman" w:eastAsia="Times New Roman" w:hAnsi="Times New Roman" w:cs="Times New Roman"/>
          <w:color w:val="auto"/>
        </w:rPr>
        <w:t>Линия: шины низкого напряжения – магистральный шинопровод ШМА1 (ШНН – ШМА), линия с группой ЭД.</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Согласно заданию максимальный ток ШМА1:</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м</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ШМА1</w:t>
      </w:r>
      <w:r w:rsidRPr="006C4BD9">
        <w:rPr>
          <w:rFonts w:ascii="Times New Roman" w:eastAsia="Times New Roman" w:hAnsi="Times New Roman" w:cs="Times New Roman"/>
          <w:color w:val="auto"/>
        </w:rPr>
        <w:t xml:space="preserve"> = 326,8 А.</w:t>
      </w:r>
    </w:p>
    <w:p w:rsidR="006C4BD9" w:rsidRPr="006C4BD9" w:rsidRDefault="006C4BD9" w:rsidP="006C4BD9">
      <w:pPr>
        <w:rPr>
          <w:rFonts w:ascii="Times New Roman" w:hAnsi="Times New Roman" w:cs="Times New Roman"/>
        </w:rPr>
      </w:pPr>
    </w:p>
    <w:p w:rsidR="006C4BD9" w:rsidRPr="006C4BD9" w:rsidRDefault="006C4BD9" w:rsidP="006C4BD9">
      <w:pPr>
        <w:ind w:left="320" w:firstLine="493"/>
        <w:jc w:val="both"/>
        <w:rPr>
          <w:rFonts w:ascii="Times New Roman" w:hAnsi="Times New Roman" w:cs="Times New Roman"/>
        </w:rPr>
      </w:pPr>
      <w:r w:rsidRPr="006C4BD9">
        <w:rPr>
          <w:rFonts w:ascii="Times New Roman" w:eastAsia="Times New Roman" w:hAnsi="Times New Roman" w:cs="Times New Roman"/>
          <w:color w:val="auto"/>
        </w:rPr>
        <w:t>Так как к шинопроводу ШМА1 подключено более пяти электродви-гателей, а наибольшим по мощности является станок карусельный Р</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40 кВт, то пиковый ток определяется по формуле:</w:t>
      </w:r>
    </w:p>
    <w:p w:rsidR="006C4BD9" w:rsidRPr="006C4BD9" w:rsidRDefault="006C4BD9" w:rsidP="006C4BD9">
      <w:pPr>
        <w:rPr>
          <w:rFonts w:ascii="Times New Roman" w:hAnsi="Times New Roman" w:cs="Times New Roman"/>
        </w:rPr>
      </w:pPr>
    </w:p>
    <w:p w:rsidR="006C4BD9" w:rsidRPr="006C4BD9" w:rsidRDefault="006C4BD9" w:rsidP="006C4BD9">
      <w:pPr>
        <w:ind w:left="820" w:right="124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пик</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п.нб.</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м</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н.нб.</w:t>
      </w:r>
      <w:r w:rsidRPr="006C4BD9">
        <w:rPr>
          <w:rFonts w:ascii="Times New Roman" w:eastAsia="Times New Roman" w:hAnsi="Times New Roman" w:cs="Times New Roman"/>
          <w:color w:val="auto"/>
        </w:rPr>
        <w:t xml:space="preserve"> · К</w:t>
      </w:r>
      <w:r w:rsidRPr="006C4BD9">
        <w:rPr>
          <w:rFonts w:ascii="Times New Roman" w:eastAsia="Times New Roman" w:hAnsi="Times New Roman" w:cs="Times New Roman"/>
          <w:color w:val="auto"/>
          <w:vertAlign w:val="subscript"/>
        </w:rPr>
        <w:t>и</w:t>
      </w:r>
      <w:r w:rsidRPr="006C4BD9">
        <w:rPr>
          <w:rFonts w:ascii="Times New Roman" w:eastAsia="Times New Roman" w:hAnsi="Times New Roman" w:cs="Times New Roman"/>
          <w:color w:val="auto"/>
        </w:rPr>
        <w:t xml:space="preserve"> = 878,8 + 326,8 – 18,9 = 1186,7 А; I</w:t>
      </w:r>
      <w:r w:rsidRPr="006C4BD9">
        <w:rPr>
          <w:rFonts w:ascii="Times New Roman" w:eastAsia="Times New Roman" w:hAnsi="Times New Roman" w:cs="Times New Roman"/>
          <w:color w:val="auto"/>
          <w:vertAlign w:val="subscript"/>
        </w:rPr>
        <w:t>п.нб.</w:t>
      </w:r>
      <w:r w:rsidRPr="006C4BD9">
        <w:rPr>
          <w:rFonts w:ascii="Times New Roman" w:eastAsia="Times New Roman" w:hAnsi="Times New Roman" w:cs="Times New Roman"/>
          <w:color w:val="auto"/>
        </w:rPr>
        <w:t xml:space="preserve"> = 6,5 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нб.</w:t>
      </w:r>
      <w:r w:rsidRPr="006C4BD9">
        <w:rPr>
          <w:rFonts w:ascii="Times New Roman" w:eastAsia="Times New Roman" w:hAnsi="Times New Roman" w:cs="Times New Roman"/>
          <w:color w:val="auto"/>
        </w:rPr>
        <w:t>= 6,5·135,2 = 878,8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н.нб.</w:t>
      </w:r>
      <w:r w:rsidRPr="006C4BD9">
        <w:rPr>
          <w:rFonts w:ascii="Times New Roman" w:eastAsia="Times New Roman" w:hAnsi="Times New Roman" w:cs="Times New Roman"/>
          <w:color w:val="auto"/>
        </w:rPr>
        <w:t xml:space="preserve"> = Р</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 </w:t>
      </w:r>
      <w:r w:rsidRPr="006C4BD9">
        <w:rPr>
          <w:rFonts w:ascii="Times New Roman" w:hAnsi="Times New Roman" w:cs="Times New Roman"/>
          <w:noProof/>
          <w:lang w:bidi="ar-SA"/>
        </w:rPr>
        <w:drawing>
          <wp:inline distT="0" distB="0" distL="0" distR="0">
            <wp:extent cx="53340" cy="5842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blip>
                    <a:srcRect/>
                    <a:stretch>
                      <a:fillRect/>
                    </a:stretch>
                  </pic:blipFill>
                  <pic:spPr bwMode="auto">
                    <a:xfrm>
                      <a:off x="0" y="0"/>
                      <a:ext cx="53340" cy="58420"/>
                    </a:xfrm>
                    <a:prstGeom prst="rect">
                      <a:avLst/>
                    </a:prstGeom>
                    <a:noFill/>
                    <a:ln>
                      <a:noFill/>
                    </a:ln>
                  </pic:spPr>
                </pic:pic>
              </a:graphicData>
            </a:graphic>
          </wp:inline>
        </w:drawing>
      </w:r>
      <w:r w:rsidRPr="006C4BD9">
        <w:rPr>
          <w:rFonts w:ascii="Times New Roman" w:eastAsia="Times New Roman" w:hAnsi="Times New Roman" w:cs="Times New Roman"/>
          <w:color w:val="auto"/>
        </w:rPr>
        <w:t xml:space="preserve"> 3 · V</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cosφ· ή = 40 / 1,73 · 0,38 · 0,5 · 0,9 = 135,2 А;</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498368" behindDoc="1" locked="0" layoutInCell="0" allowOverlap="1">
            <wp:simplePos x="0" y="0"/>
            <wp:positionH relativeFrom="column">
              <wp:posOffset>1231265</wp:posOffset>
            </wp:positionH>
            <wp:positionV relativeFrom="paragraph">
              <wp:posOffset>-196215</wp:posOffset>
            </wp:positionV>
            <wp:extent cx="139700" cy="172720"/>
            <wp:effectExtent l="0" t="0" r="0" b="0"/>
            <wp:wrapNone/>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blip>
                    <a:srcRect/>
                    <a:stretch>
                      <a:fillRect/>
                    </a:stretch>
                  </pic:blipFill>
                  <pic:spPr bwMode="auto">
                    <a:xfrm>
                      <a:off x="0" y="0"/>
                      <a:ext cx="139700" cy="172720"/>
                    </a:xfrm>
                    <a:prstGeom prst="rect">
                      <a:avLst/>
                    </a:prstGeom>
                    <a:noFill/>
                  </pic:spPr>
                </pic:pic>
              </a:graphicData>
            </a:graphic>
          </wp:anchor>
        </w:drawing>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н.нб.</w:t>
      </w:r>
      <w:r w:rsidRPr="006C4BD9">
        <w:rPr>
          <w:rFonts w:ascii="Times New Roman" w:eastAsia="Times New Roman" w:hAnsi="Times New Roman" w:cs="Times New Roman"/>
          <w:color w:val="auto"/>
        </w:rPr>
        <w:t>К</w:t>
      </w:r>
      <w:r w:rsidRPr="006C4BD9">
        <w:rPr>
          <w:rFonts w:ascii="Times New Roman" w:eastAsia="Times New Roman" w:hAnsi="Times New Roman" w:cs="Times New Roman"/>
          <w:color w:val="auto"/>
          <w:vertAlign w:val="subscript"/>
        </w:rPr>
        <w:t>и</w:t>
      </w:r>
      <w:r w:rsidRPr="006C4BD9">
        <w:rPr>
          <w:rFonts w:ascii="Times New Roman" w:eastAsia="Times New Roman" w:hAnsi="Times New Roman" w:cs="Times New Roman"/>
          <w:color w:val="auto"/>
        </w:rPr>
        <w:t xml:space="preserve"> = 135,2 · 0,14 =18,9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Ток отсечки составит:</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1, 25· I</w:t>
      </w:r>
      <w:r w:rsidRPr="006C4BD9">
        <w:rPr>
          <w:rFonts w:ascii="Times New Roman" w:eastAsia="Times New Roman" w:hAnsi="Times New Roman" w:cs="Times New Roman"/>
          <w:color w:val="auto"/>
          <w:vertAlign w:val="subscript"/>
        </w:rPr>
        <w:t>пик</w:t>
      </w:r>
      <w:r w:rsidRPr="006C4BD9">
        <w:rPr>
          <w:rFonts w:ascii="Times New Roman" w:eastAsia="Times New Roman" w:hAnsi="Times New Roman" w:cs="Times New Roman"/>
          <w:color w:val="auto"/>
        </w:rPr>
        <w:t xml:space="preserve"> = 1,25 · 1186,7 = 1483,4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Коэффициент отсечки:</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К</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1483 / 400 = 3,7.</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Принимается К</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5.</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По току нагрузки I</w:t>
      </w:r>
      <w:r w:rsidRPr="006C4BD9">
        <w:rPr>
          <w:rFonts w:ascii="Times New Roman" w:eastAsia="Times New Roman" w:hAnsi="Times New Roman" w:cs="Times New Roman"/>
          <w:color w:val="auto"/>
          <w:vertAlign w:val="subscript"/>
        </w:rPr>
        <w:t>ШМА1</w:t>
      </w:r>
      <w:r w:rsidRPr="006C4BD9">
        <w:rPr>
          <w:rFonts w:ascii="Times New Roman" w:eastAsia="Times New Roman" w:hAnsi="Times New Roman" w:cs="Times New Roman"/>
          <w:color w:val="auto"/>
        </w:rPr>
        <w:t xml:space="preserve"> = 326, 8 А устанавливаем ШРА вместо ШМА.</w:t>
      </w:r>
    </w:p>
    <w:p w:rsidR="006C4BD9" w:rsidRPr="006C4BD9" w:rsidRDefault="006C4BD9" w:rsidP="006C4BD9">
      <w:pPr>
        <w:rPr>
          <w:rFonts w:ascii="Times New Roman" w:hAnsi="Times New Roman" w:cs="Times New Roman"/>
        </w:rPr>
      </w:pPr>
    </w:p>
    <w:p w:rsidR="006C4BD9" w:rsidRPr="006C4BD9" w:rsidRDefault="006C4BD9" w:rsidP="006C4BD9">
      <w:pPr>
        <w:ind w:left="320" w:firstLine="493"/>
        <w:rPr>
          <w:rFonts w:ascii="Times New Roman" w:hAnsi="Times New Roman" w:cs="Times New Roman"/>
        </w:rPr>
      </w:pPr>
      <w:r w:rsidRPr="006C4BD9">
        <w:rPr>
          <w:rFonts w:ascii="Times New Roman" w:eastAsia="Times New Roman" w:hAnsi="Times New Roman" w:cs="Times New Roman"/>
          <w:color w:val="auto"/>
        </w:rPr>
        <w:t>По прилож. И выбирается ШРА 4-630-32-УЗ. Технические характе-ристики распределительного шинопровода представлены в табл. 9.1.</w:t>
      </w:r>
    </w:p>
    <w:p w:rsidR="006C4BD9" w:rsidRPr="006C4BD9" w:rsidRDefault="006C4BD9" w:rsidP="006C4BD9">
      <w:pPr>
        <w:rPr>
          <w:rFonts w:ascii="Times New Roman" w:hAnsi="Times New Roman" w:cs="Times New Roman"/>
        </w:rPr>
      </w:pPr>
    </w:p>
    <w:tbl>
      <w:tblPr>
        <w:tblW w:w="0" w:type="auto"/>
        <w:tblInd w:w="320" w:type="dxa"/>
        <w:tblLayout w:type="fixed"/>
        <w:tblCellMar>
          <w:left w:w="0" w:type="dxa"/>
          <w:right w:w="0" w:type="dxa"/>
        </w:tblCellMar>
        <w:tblLook w:val="04A0" w:firstRow="1" w:lastRow="0" w:firstColumn="1" w:lastColumn="0" w:noHBand="0" w:noVBand="1"/>
      </w:tblPr>
      <w:tblGrid>
        <w:gridCol w:w="1240"/>
        <w:gridCol w:w="1280"/>
        <w:gridCol w:w="1360"/>
        <w:gridCol w:w="1220"/>
        <w:gridCol w:w="1500"/>
        <w:gridCol w:w="1240"/>
        <w:gridCol w:w="60"/>
        <w:gridCol w:w="20"/>
      </w:tblGrid>
      <w:tr w:rsidR="006C4BD9" w:rsidRPr="006C4BD9" w:rsidTr="009C1399">
        <w:trPr>
          <w:trHeight w:val="330"/>
        </w:trPr>
        <w:tc>
          <w:tcPr>
            <w:tcW w:w="1240" w:type="dxa"/>
            <w:vAlign w:val="bottom"/>
          </w:tcPr>
          <w:p w:rsidR="006C4BD9" w:rsidRPr="006C4BD9" w:rsidRDefault="006C4BD9" w:rsidP="006C4BD9">
            <w:pPr>
              <w:rPr>
                <w:rFonts w:ascii="Times New Roman" w:hAnsi="Times New Roman" w:cs="Times New Roman"/>
              </w:rPr>
            </w:pPr>
          </w:p>
        </w:tc>
        <w:tc>
          <w:tcPr>
            <w:tcW w:w="5360" w:type="dxa"/>
            <w:gridSpan w:val="4"/>
            <w:vMerge w:val="restart"/>
            <w:vAlign w:val="bottom"/>
          </w:tcPr>
          <w:p w:rsidR="006C4BD9" w:rsidRPr="006C4BD9" w:rsidRDefault="006C4BD9" w:rsidP="006C4BD9">
            <w:pPr>
              <w:ind w:left="600"/>
              <w:rPr>
                <w:rFonts w:ascii="Times New Roman" w:hAnsi="Times New Roman" w:cs="Times New Roman"/>
              </w:rPr>
            </w:pPr>
            <w:r w:rsidRPr="006C4BD9">
              <w:rPr>
                <w:rFonts w:ascii="Times New Roman" w:eastAsia="Times New Roman" w:hAnsi="Times New Roman" w:cs="Times New Roman"/>
                <w:i/>
                <w:iCs/>
                <w:color w:val="auto"/>
              </w:rPr>
              <w:t>Технические характеристики ШРА 4-630-32-УЗ</w:t>
            </w:r>
          </w:p>
        </w:tc>
        <w:tc>
          <w:tcPr>
            <w:tcW w:w="1300" w:type="dxa"/>
            <w:gridSpan w:val="2"/>
            <w:vAlign w:val="bottom"/>
          </w:tcPr>
          <w:p w:rsidR="006C4BD9" w:rsidRPr="006C4BD9" w:rsidRDefault="006C4BD9" w:rsidP="006C4BD9">
            <w:pPr>
              <w:ind w:left="60"/>
              <w:rPr>
                <w:rFonts w:ascii="Times New Roman" w:hAnsi="Times New Roman" w:cs="Times New Roman"/>
              </w:rPr>
            </w:pPr>
            <w:r w:rsidRPr="006C4BD9">
              <w:rPr>
                <w:rFonts w:ascii="Times New Roman" w:eastAsia="Times New Roman" w:hAnsi="Times New Roman" w:cs="Times New Roman"/>
                <w:i/>
                <w:iCs/>
                <w:color w:val="auto"/>
                <w:w w:val="97"/>
              </w:rPr>
              <w:t>Таблица 9.1</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0"/>
        </w:trPr>
        <w:tc>
          <w:tcPr>
            <w:tcW w:w="12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5360" w:type="dxa"/>
            <w:gridSpan w:val="4"/>
            <w:vMerge/>
            <w:tcBorders>
              <w:bottom w:val="single" w:sz="8" w:space="0" w:color="auto"/>
            </w:tcBorders>
            <w:vAlign w:val="bottom"/>
          </w:tcPr>
          <w:p w:rsidR="006C4BD9" w:rsidRPr="006C4BD9" w:rsidRDefault="006C4BD9" w:rsidP="006C4BD9">
            <w:pPr>
              <w:rPr>
                <w:rFonts w:ascii="Times New Roman" w:hAnsi="Times New Roman" w:cs="Times New Roman"/>
              </w:rPr>
            </w:pPr>
          </w:p>
        </w:tc>
        <w:tc>
          <w:tcPr>
            <w:tcW w:w="12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6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42"/>
        </w:trPr>
        <w:tc>
          <w:tcPr>
            <w:tcW w:w="1240" w:type="dxa"/>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Vн. В</w:t>
            </w:r>
          </w:p>
        </w:tc>
        <w:tc>
          <w:tcPr>
            <w:tcW w:w="1280" w:type="dxa"/>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Iн.ш  А</w:t>
            </w:r>
          </w:p>
        </w:tc>
        <w:tc>
          <w:tcPr>
            <w:tcW w:w="1360" w:type="dxa"/>
            <w:vAlign w:val="bottom"/>
          </w:tcPr>
          <w:p w:rsidR="006C4BD9" w:rsidRPr="006C4BD9" w:rsidRDefault="006C4BD9" w:rsidP="006C4BD9">
            <w:pPr>
              <w:ind w:left="14"/>
              <w:jc w:val="center"/>
              <w:rPr>
                <w:rFonts w:ascii="Times New Roman" w:hAnsi="Times New Roman" w:cs="Times New Roman"/>
              </w:rPr>
            </w:pPr>
            <w:r w:rsidRPr="006C4BD9">
              <w:rPr>
                <w:rFonts w:ascii="Times New Roman" w:eastAsia="Times New Roman" w:hAnsi="Times New Roman" w:cs="Times New Roman"/>
                <w:color w:val="auto"/>
              </w:rPr>
              <w:t>Хо Ом/км</w:t>
            </w:r>
          </w:p>
        </w:tc>
        <w:tc>
          <w:tcPr>
            <w:tcW w:w="1220" w:type="dxa"/>
            <w:vAlign w:val="bottom"/>
          </w:tcPr>
          <w:p w:rsidR="006C4BD9" w:rsidRPr="006C4BD9" w:rsidRDefault="006C4BD9" w:rsidP="006C4BD9">
            <w:pPr>
              <w:ind w:right="174"/>
              <w:jc w:val="right"/>
              <w:rPr>
                <w:rFonts w:ascii="Times New Roman" w:hAnsi="Times New Roman" w:cs="Times New Roman"/>
              </w:rPr>
            </w:pPr>
            <w:r w:rsidRPr="006C4BD9">
              <w:rPr>
                <w:rFonts w:ascii="Times New Roman" w:eastAsia="Times New Roman" w:hAnsi="Times New Roman" w:cs="Times New Roman"/>
                <w:color w:val="auto"/>
              </w:rPr>
              <w:t>u В/м</w:t>
            </w:r>
          </w:p>
        </w:tc>
        <w:tc>
          <w:tcPr>
            <w:tcW w:w="1500" w:type="dxa"/>
            <w:vAlign w:val="bottom"/>
          </w:tcPr>
          <w:p w:rsidR="006C4BD9" w:rsidRPr="006C4BD9" w:rsidRDefault="006C4BD9" w:rsidP="006C4BD9">
            <w:pPr>
              <w:ind w:left="321"/>
              <w:jc w:val="center"/>
              <w:rPr>
                <w:rFonts w:ascii="Times New Roman" w:hAnsi="Times New Roman" w:cs="Times New Roman"/>
              </w:rPr>
            </w:pPr>
            <w:r w:rsidRPr="006C4BD9">
              <w:rPr>
                <w:rFonts w:ascii="Times New Roman" w:eastAsia="Times New Roman" w:hAnsi="Times New Roman" w:cs="Times New Roman"/>
                <w:color w:val="auto"/>
              </w:rPr>
              <w:t>Сечение</w:t>
            </w:r>
          </w:p>
        </w:tc>
        <w:tc>
          <w:tcPr>
            <w:tcW w:w="1240" w:type="dxa"/>
            <w:vAlign w:val="bottom"/>
          </w:tcPr>
          <w:p w:rsidR="006C4BD9" w:rsidRPr="006C4BD9" w:rsidRDefault="006C4BD9" w:rsidP="006C4BD9">
            <w:pPr>
              <w:ind w:left="328"/>
              <w:jc w:val="center"/>
              <w:rPr>
                <w:rFonts w:ascii="Times New Roman" w:hAnsi="Times New Roman" w:cs="Times New Roman"/>
              </w:rPr>
            </w:pPr>
            <w:r w:rsidRPr="006C4BD9">
              <w:rPr>
                <w:rFonts w:ascii="Times New Roman" w:eastAsia="Times New Roman" w:hAnsi="Times New Roman" w:cs="Times New Roman"/>
                <w:color w:val="auto"/>
              </w:rPr>
              <w:t>Iд  кА</w:t>
            </w:r>
          </w:p>
        </w:tc>
        <w:tc>
          <w:tcPr>
            <w:tcW w:w="6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16"/>
        </w:trPr>
        <w:tc>
          <w:tcPr>
            <w:tcW w:w="1240" w:type="dxa"/>
            <w:vAlign w:val="bottom"/>
          </w:tcPr>
          <w:p w:rsidR="006C4BD9" w:rsidRPr="006C4BD9" w:rsidRDefault="006C4BD9" w:rsidP="006C4BD9">
            <w:pPr>
              <w:rPr>
                <w:rFonts w:ascii="Times New Roman" w:hAnsi="Times New Roman" w:cs="Times New Roman"/>
              </w:rPr>
            </w:pPr>
          </w:p>
        </w:tc>
        <w:tc>
          <w:tcPr>
            <w:tcW w:w="1280" w:type="dxa"/>
            <w:vAlign w:val="bottom"/>
          </w:tcPr>
          <w:p w:rsidR="006C4BD9" w:rsidRPr="006C4BD9" w:rsidRDefault="006C4BD9" w:rsidP="006C4BD9">
            <w:pPr>
              <w:rPr>
                <w:rFonts w:ascii="Times New Roman" w:hAnsi="Times New Roman" w:cs="Times New Roman"/>
              </w:rPr>
            </w:pPr>
          </w:p>
        </w:tc>
        <w:tc>
          <w:tcPr>
            <w:tcW w:w="1360" w:type="dxa"/>
            <w:vAlign w:val="bottom"/>
          </w:tcPr>
          <w:p w:rsidR="006C4BD9" w:rsidRPr="006C4BD9" w:rsidRDefault="006C4BD9" w:rsidP="006C4BD9">
            <w:pPr>
              <w:rPr>
                <w:rFonts w:ascii="Times New Roman" w:hAnsi="Times New Roman" w:cs="Times New Roman"/>
              </w:rPr>
            </w:pPr>
          </w:p>
        </w:tc>
        <w:tc>
          <w:tcPr>
            <w:tcW w:w="1220" w:type="dxa"/>
            <w:vAlign w:val="bottom"/>
          </w:tcPr>
          <w:p w:rsidR="006C4BD9" w:rsidRPr="006C4BD9" w:rsidRDefault="006C4BD9" w:rsidP="006C4BD9">
            <w:pPr>
              <w:rPr>
                <w:rFonts w:ascii="Times New Roman" w:hAnsi="Times New Roman" w:cs="Times New Roman"/>
              </w:rPr>
            </w:pPr>
          </w:p>
        </w:tc>
        <w:tc>
          <w:tcPr>
            <w:tcW w:w="2800" w:type="dxa"/>
            <w:gridSpan w:val="3"/>
            <w:vAlign w:val="bottom"/>
          </w:tcPr>
          <w:p w:rsidR="006C4BD9" w:rsidRPr="006C4BD9" w:rsidRDefault="006C4BD9" w:rsidP="006C4BD9">
            <w:pPr>
              <w:ind w:right="880"/>
              <w:jc w:val="center"/>
              <w:rPr>
                <w:rFonts w:ascii="Times New Roman" w:hAnsi="Times New Roman" w:cs="Times New Roman"/>
              </w:rPr>
            </w:pPr>
            <w:r w:rsidRPr="006C4BD9">
              <w:rPr>
                <w:rFonts w:ascii="Times New Roman" w:eastAsia="Times New Roman" w:hAnsi="Times New Roman" w:cs="Times New Roman"/>
                <w:color w:val="auto"/>
              </w:rPr>
              <w:t>шинопровода, мм</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49"/>
        </w:trPr>
        <w:tc>
          <w:tcPr>
            <w:tcW w:w="1240" w:type="dxa"/>
            <w:tcBorders>
              <w:top w:val="single" w:sz="8" w:space="0" w:color="auto"/>
            </w:tcBorders>
            <w:vAlign w:val="bottom"/>
          </w:tcPr>
          <w:p w:rsidR="006C4BD9" w:rsidRPr="006C4BD9" w:rsidRDefault="006C4BD9" w:rsidP="006C4BD9">
            <w:pPr>
              <w:ind w:right="374"/>
              <w:jc w:val="right"/>
              <w:rPr>
                <w:rFonts w:ascii="Times New Roman" w:hAnsi="Times New Roman" w:cs="Times New Roman"/>
              </w:rPr>
            </w:pPr>
            <w:r w:rsidRPr="006C4BD9">
              <w:rPr>
                <w:rFonts w:ascii="Times New Roman" w:eastAsia="Times New Roman" w:hAnsi="Times New Roman" w:cs="Times New Roman"/>
                <w:color w:val="auto"/>
              </w:rPr>
              <w:t>660</w:t>
            </w:r>
          </w:p>
        </w:tc>
        <w:tc>
          <w:tcPr>
            <w:tcW w:w="1280" w:type="dxa"/>
            <w:tcBorders>
              <w:top w:val="single" w:sz="8" w:space="0" w:color="auto"/>
            </w:tcBorders>
            <w:vAlign w:val="bottom"/>
          </w:tcPr>
          <w:p w:rsidR="006C4BD9" w:rsidRPr="006C4BD9" w:rsidRDefault="006C4BD9" w:rsidP="006C4BD9">
            <w:pPr>
              <w:ind w:right="352"/>
              <w:jc w:val="right"/>
              <w:rPr>
                <w:rFonts w:ascii="Times New Roman" w:hAnsi="Times New Roman" w:cs="Times New Roman"/>
              </w:rPr>
            </w:pPr>
            <w:r w:rsidRPr="006C4BD9">
              <w:rPr>
                <w:rFonts w:ascii="Times New Roman" w:eastAsia="Times New Roman" w:hAnsi="Times New Roman" w:cs="Times New Roman"/>
                <w:color w:val="auto"/>
              </w:rPr>
              <w:t>630</w:t>
            </w:r>
          </w:p>
        </w:tc>
        <w:tc>
          <w:tcPr>
            <w:tcW w:w="1360" w:type="dxa"/>
            <w:tcBorders>
              <w:top w:val="single" w:sz="8" w:space="0" w:color="auto"/>
            </w:tcBorders>
            <w:vAlign w:val="bottom"/>
          </w:tcPr>
          <w:p w:rsidR="006C4BD9" w:rsidRPr="006C4BD9" w:rsidRDefault="006C4BD9" w:rsidP="006C4BD9">
            <w:pPr>
              <w:ind w:right="394"/>
              <w:jc w:val="right"/>
              <w:rPr>
                <w:rFonts w:ascii="Times New Roman" w:hAnsi="Times New Roman" w:cs="Times New Roman"/>
              </w:rPr>
            </w:pPr>
            <w:r w:rsidRPr="006C4BD9">
              <w:rPr>
                <w:rFonts w:ascii="Times New Roman" w:eastAsia="Times New Roman" w:hAnsi="Times New Roman" w:cs="Times New Roman"/>
                <w:color w:val="auto"/>
              </w:rPr>
              <w:t>0,1</w:t>
            </w:r>
          </w:p>
        </w:tc>
        <w:tc>
          <w:tcPr>
            <w:tcW w:w="1220" w:type="dxa"/>
            <w:tcBorders>
              <w:top w:val="single" w:sz="8" w:space="0" w:color="auto"/>
            </w:tcBorders>
            <w:vAlign w:val="bottom"/>
          </w:tcPr>
          <w:p w:rsidR="006C4BD9" w:rsidRPr="006C4BD9" w:rsidRDefault="006C4BD9" w:rsidP="006C4BD9">
            <w:pPr>
              <w:ind w:right="94"/>
              <w:jc w:val="right"/>
              <w:rPr>
                <w:rFonts w:ascii="Times New Roman" w:hAnsi="Times New Roman" w:cs="Times New Roman"/>
              </w:rPr>
            </w:pPr>
            <w:r w:rsidRPr="006C4BD9">
              <w:rPr>
                <w:rFonts w:ascii="Times New Roman" w:eastAsia="Times New Roman" w:hAnsi="Times New Roman" w:cs="Times New Roman"/>
                <w:color w:val="auto"/>
              </w:rPr>
              <w:t xml:space="preserve">8,5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10</w:t>
            </w:r>
            <w:r w:rsidRPr="006C4BD9">
              <w:rPr>
                <w:rFonts w:ascii="Times New Roman" w:eastAsia="Times New Roman" w:hAnsi="Times New Roman" w:cs="Times New Roman"/>
                <w:color w:val="auto"/>
                <w:vertAlign w:val="superscript"/>
              </w:rPr>
              <w:t>-2</w:t>
            </w:r>
          </w:p>
        </w:tc>
        <w:tc>
          <w:tcPr>
            <w:tcW w:w="1500" w:type="dxa"/>
            <w:tcBorders>
              <w:top w:val="single" w:sz="8" w:space="0" w:color="auto"/>
            </w:tcBorders>
            <w:vAlign w:val="bottom"/>
          </w:tcPr>
          <w:p w:rsidR="006C4BD9" w:rsidRPr="006C4BD9" w:rsidRDefault="006C4BD9" w:rsidP="006C4BD9">
            <w:pPr>
              <w:ind w:left="341"/>
              <w:jc w:val="center"/>
              <w:rPr>
                <w:rFonts w:ascii="Times New Roman" w:hAnsi="Times New Roman" w:cs="Times New Roman"/>
              </w:rPr>
            </w:pPr>
            <w:r w:rsidRPr="006C4BD9">
              <w:rPr>
                <w:rFonts w:ascii="Times New Roman" w:eastAsia="Times New Roman" w:hAnsi="Times New Roman" w:cs="Times New Roman"/>
                <w:color w:val="auto"/>
              </w:rPr>
              <w:t xml:space="preserve">80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5</w:t>
            </w:r>
            <w:r w:rsidRPr="006C4BD9">
              <w:rPr>
                <w:rFonts w:ascii="Times New Roman" w:eastAsia="Times New Roman" w:hAnsi="Times New Roman" w:cs="Times New Roman"/>
                <w:color w:val="auto"/>
                <w:vertAlign w:val="subscript"/>
              </w:rPr>
              <w:t>.</w:t>
            </w:r>
          </w:p>
        </w:tc>
        <w:tc>
          <w:tcPr>
            <w:tcW w:w="1240" w:type="dxa"/>
            <w:tcBorders>
              <w:top w:val="single" w:sz="8" w:space="0" w:color="auto"/>
            </w:tcBorders>
            <w:vAlign w:val="bottom"/>
          </w:tcPr>
          <w:p w:rsidR="006C4BD9" w:rsidRPr="006C4BD9" w:rsidRDefault="006C4BD9" w:rsidP="006C4BD9">
            <w:pPr>
              <w:ind w:right="188"/>
              <w:jc w:val="right"/>
              <w:rPr>
                <w:rFonts w:ascii="Times New Roman" w:hAnsi="Times New Roman" w:cs="Times New Roman"/>
              </w:rPr>
            </w:pPr>
            <w:r w:rsidRPr="006C4BD9">
              <w:rPr>
                <w:rFonts w:ascii="Times New Roman" w:eastAsia="Times New Roman" w:hAnsi="Times New Roman" w:cs="Times New Roman"/>
                <w:color w:val="auto"/>
              </w:rPr>
              <w:t>35</w:t>
            </w:r>
          </w:p>
        </w:tc>
        <w:tc>
          <w:tcPr>
            <w:tcW w:w="6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8A126F" w:rsidP="006C4BD9">
      <w:pPr>
        <w:rPr>
          <w:rFonts w:ascii="Times New Roman" w:hAnsi="Times New Roman" w:cs="Times New Roman"/>
        </w:rPr>
      </w:pPr>
      <w:r>
        <w:rPr>
          <w:rFonts w:ascii="Times New Roman" w:hAnsi="Times New Roman" w:cs="Times New Roman"/>
        </w:rPr>
        <w:pict>
          <v:line id="Shape 21" o:spid="_x0000_s1350" style="position:absolute;z-index:377506560;visibility:visible;mso-wrap-distance-left:0;mso-wrap-distance-right:0;mso-position-horizontal-relative:text;mso-position-vertical-relative:text" from="16.25pt,-36.95pt" to="16.25pt,0" o:allowincell="f" strokeweight=".6pt"/>
        </w:pict>
      </w:r>
      <w:r>
        <w:rPr>
          <w:rFonts w:ascii="Times New Roman" w:hAnsi="Times New Roman" w:cs="Times New Roman"/>
        </w:rPr>
        <w:pict>
          <v:line id="Shape 22" o:spid="_x0000_s1351" style="position:absolute;z-index:377507584;visibility:visible;mso-wrap-distance-left:0;mso-wrap-distance-right:0;mso-position-horizontal-relative:text;mso-position-vertical-relative:text" from="77.25pt,-36.95pt" to="77.25pt,0" o:allowincell="f" strokeweight=".6pt"/>
        </w:pict>
      </w:r>
      <w:r>
        <w:rPr>
          <w:rFonts w:ascii="Times New Roman" w:hAnsi="Times New Roman" w:cs="Times New Roman"/>
        </w:rPr>
        <w:pict>
          <v:line id="Shape 23" o:spid="_x0000_s1352" style="position:absolute;z-index:377508608;visibility:visible;mso-wrap-distance-left:0;mso-wrap-distance-right:0;mso-position-horizontal-relative:text;mso-position-vertical-relative:text" from="144.95pt,-36.95pt" to="144.95pt,0" o:allowincell="f" strokeweight=".21164mm"/>
        </w:pict>
      </w:r>
      <w:r>
        <w:rPr>
          <w:rFonts w:ascii="Times New Roman" w:hAnsi="Times New Roman" w:cs="Times New Roman"/>
        </w:rPr>
        <w:pict>
          <v:line id="Shape 24" o:spid="_x0000_s1353" style="position:absolute;z-index:377509632;visibility:visible;mso-wrap-distance-left:0;mso-wrap-distance-right:0;mso-position-horizontal-relative:text;mso-position-vertical-relative:text" from="212.6pt,-36.95pt" to="212.6pt,0" o:allowincell="f" strokeweight=".6pt"/>
        </w:pict>
      </w:r>
      <w:r>
        <w:rPr>
          <w:rFonts w:ascii="Times New Roman" w:hAnsi="Times New Roman" w:cs="Times New Roman"/>
        </w:rPr>
        <w:pict>
          <v:line id="Shape 25" o:spid="_x0000_s1354" style="position:absolute;z-index:377510656;visibility:visible;mso-wrap-distance-left:0;mso-wrap-distance-right:0;mso-position-horizontal-relative:text;mso-position-vertical-relative:text" from="270.75pt,-36.95pt" to="270.75pt,0" o:allowincell="f" strokeweight=".21164mm"/>
        </w:pict>
      </w:r>
      <w:r>
        <w:rPr>
          <w:rFonts w:ascii="Times New Roman" w:hAnsi="Times New Roman" w:cs="Times New Roman"/>
        </w:rPr>
        <w:pict>
          <v:line id="Shape 26" o:spid="_x0000_s1355" style="position:absolute;z-index:377511680;visibility:visible;mso-wrap-distance-left:0;mso-wrap-distance-right:0;mso-position-horizontal-relative:text;mso-position-vertical-relative:text" from="367.35pt,-36.95pt" to="367.35pt,0" o:allowincell="f" strokeweight=".6pt"/>
        </w:pict>
      </w:r>
      <w:r>
        <w:rPr>
          <w:rFonts w:ascii="Times New Roman" w:hAnsi="Times New Roman" w:cs="Times New Roman"/>
        </w:rPr>
        <w:pict>
          <v:line id="Shape 27" o:spid="_x0000_s1356" style="position:absolute;z-index:377512704;visibility:visible;mso-wrap-distance-left:0;mso-wrap-distance-right:0;mso-position-horizontal-relative:text;mso-position-vertical-relative:text" from="408.15pt,-36.95pt" to="408.15pt,0" o:allowincell="f" strokeweight=".54pt"/>
        </w:pict>
      </w:r>
      <w:r>
        <w:rPr>
          <w:rFonts w:ascii="Times New Roman" w:hAnsi="Times New Roman" w:cs="Times New Roman"/>
        </w:rPr>
        <w:pict>
          <v:line id="Shape 28" o:spid="_x0000_s1357" style="position:absolute;z-index:377513728;visibility:visible;mso-wrap-distance-left:0;mso-wrap-distance-right:0;mso-position-horizontal-relative:text;mso-position-vertical-relative:text" from="15.95pt,-.25pt" to="408.4pt,-.25pt" o:allowincell="f" strokeweight=".6pt"/>
        </w:pic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Автоматический выключатель SF1 выбираем по условию:</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Iн.а .≥ Iн.р.</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&gt; 1,1· I</w:t>
      </w:r>
      <w:r w:rsidRPr="006C4BD9">
        <w:rPr>
          <w:rFonts w:ascii="Times New Roman" w:eastAsia="Times New Roman" w:hAnsi="Times New Roman" w:cs="Times New Roman"/>
          <w:color w:val="auto"/>
          <w:vertAlign w:val="subscript"/>
        </w:rPr>
        <w:t>м</w:t>
      </w:r>
      <w:r w:rsidRPr="006C4BD9">
        <w:rPr>
          <w:rFonts w:ascii="Times New Roman" w:eastAsia="Times New Roman" w:hAnsi="Times New Roman" w:cs="Times New Roman"/>
          <w:color w:val="auto"/>
        </w:rPr>
        <w:t xml:space="preserve"> = 1,1· I</w:t>
      </w:r>
      <w:r w:rsidRPr="006C4BD9">
        <w:rPr>
          <w:rFonts w:ascii="Times New Roman" w:eastAsia="Times New Roman" w:hAnsi="Times New Roman" w:cs="Times New Roman"/>
          <w:color w:val="auto"/>
          <w:vertAlign w:val="subscript"/>
        </w:rPr>
        <w:t>ШМА1</w:t>
      </w:r>
      <w:r w:rsidRPr="006C4BD9">
        <w:rPr>
          <w:rFonts w:ascii="Times New Roman" w:eastAsia="Times New Roman" w:hAnsi="Times New Roman" w:cs="Times New Roman"/>
          <w:color w:val="auto"/>
        </w:rPr>
        <w:t xml:space="preserve"> =1,1· 326,8 = 359,5 А.</w:t>
      </w:r>
    </w:p>
    <w:p w:rsidR="006C4BD9" w:rsidRPr="006C4BD9" w:rsidRDefault="006C4BD9" w:rsidP="006C4BD9">
      <w:pPr>
        <w:rPr>
          <w:rFonts w:ascii="Times New Roman" w:hAnsi="Times New Roman" w:cs="Times New Roman"/>
        </w:rPr>
      </w:pPr>
    </w:p>
    <w:p w:rsidR="006C4BD9" w:rsidRPr="006C4BD9" w:rsidRDefault="006C4BD9" w:rsidP="006C4BD9">
      <w:pPr>
        <w:ind w:left="320" w:firstLine="493"/>
        <w:jc w:val="both"/>
        <w:rPr>
          <w:rFonts w:ascii="Times New Roman" w:hAnsi="Times New Roman" w:cs="Times New Roman"/>
        </w:rPr>
      </w:pPr>
      <w:r w:rsidRPr="006C4BD9">
        <w:rPr>
          <w:rFonts w:ascii="Times New Roman" w:eastAsia="Times New Roman" w:hAnsi="Times New Roman" w:cs="Times New Roman"/>
          <w:color w:val="auto"/>
        </w:rPr>
        <w:t>По прилож. Д выбирается ВА 55-39-3. Технические характеристики автомата представлены в табл. 9.2.</w:t>
      </w:r>
    </w:p>
    <w:p w:rsidR="006C4BD9" w:rsidRPr="006C4BD9" w:rsidRDefault="006C4BD9" w:rsidP="006C4BD9">
      <w:pPr>
        <w:rPr>
          <w:rFonts w:ascii="Times New Roman" w:hAnsi="Times New Roman" w:cs="Times New Roman"/>
        </w:rPr>
      </w:pPr>
    </w:p>
    <w:tbl>
      <w:tblPr>
        <w:tblW w:w="0" w:type="auto"/>
        <w:tblInd w:w="14" w:type="dxa"/>
        <w:tblLayout w:type="fixed"/>
        <w:tblCellMar>
          <w:left w:w="0" w:type="dxa"/>
          <w:right w:w="0" w:type="dxa"/>
        </w:tblCellMar>
        <w:tblLook w:val="04A0" w:firstRow="1" w:lastRow="0" w:firstColumn="1" w:lastColumn="0" w:noHBand="0" w:noVBand="1"/>
      </w:tblPr>
      <w:tblGrid>
        <w:gridCol w:w="1240"/>
        <w:gridCol w:w="1360"/>
        <w:gridCol w:w="1360"/>
        <w:gridCol w:w="1360"/>
        <w:gridCol w:w="1300"/>
        <w:gridCol w:w="60"/>
        <w:gridCol w:w="1160"/>
        <w:gridCol w:w="60"/>
        <w:gridCol w:w="20"/>
      </w:tblGrid>
      <w:tr w:rsidR="006C4BD9" w:rsidRPr="006C4BD9" w:rsidTr="009C1399">
        <w:trPr>
          <w:trHeight w:val="330"/>
        </w:trPr>
        <w:tc>
          <w:tcPr>
            <w:tcW w:w="1240" w:type="dxa"/>
            <w:vAlign w:val="bottom"/>
          </w:tcPr>
          <w:p w:rsidR="006C4BD9" w:rsidRPr="006C4BD9" w:rsidRDefault="006C4BD9" w:rsidP="006C4BD9">
            <w:pPr>
              <w:rPr>
                <w:rFonts w:ascii="Times New Roman" w:hAnsi="Times New Roman" w:cs="Times New Roman"/>
              </w:rPr>
            </w:pPr>
          </w:p>
        </w:tc>
        <w:tc>
          <w:tcPr>
            <w:tcW w:w="5380" w:type="dxa"/>
            <w:gridSpan w:val="4"/>
            <w:vMerge w:val="restart"/>
            <w:vAlign w:val="bottom"/>
          </w:tcPr>
          <w:p w:rsidR="006C4BD9" w:rsidRPr="006C4BD9" w:rsidRDefault="006C4BD9" w:rsidP="006C4BD9">
            <w:pPr>
              <w:ind w:left="560"/>
              <w:rPr>
                <w:rFonts w:ascii="Times New Roman" w:hAnsi="Times New Roman" w:cs="Times New Roman"/>
              </w:rPr>
            </w:pPr>
            <w:r w:rsidRPr="006C4BD9">
              <w:rPr>
                <w:rFonts w:ascii="Times New Roman" w:eastAsia="Times New Roman" w:hAnsi="Times New Roman" w:cs="Times New Roman"/>
                <w:i/>
                <w:iCs/>
                <w:color w:val="auto"/>
                <w:w w:val="99"/>
              </w:rPr>
              <w:t>Технические характеристики автомата SF1</w:t>
            </w:r>
          </w:p>
        </w:tc>
        <w:tc>
          <w:tcPr>
            <w:tcW w:w="1280" w:type="dxa"/>
            <w:gridSpan w:val="3"/>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Таблица 9.2</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87"/>
        </w:trPr>
        <w:tc>
          <w:tcPr>
            <w:tcW w:w="1240" w:type="dxa"/>
            <w:vAlign w:val="bottom"/>
          </w:tcPr>
          <w:p w:rsidR="006C4BD9" w:rsidRPr="006C4BD9" w:rsidRDefault="006C4BD9" w:rsidP="006C4BD9">
            <w:pPr>
              <w:rPr>
                <w:rFonts w:ascii="Times New Roman" w:hAnsi="Times New Roman" w:cs="Times New Roman"/>
              </w:rPr>
            </w:pPr>
          </w:p>
        </w:tc>
        <w:tc>
          <w:tcPr>
            <w:tcW w:w="5380" w:type="dxa"/>
            <w:gridSpan w:val="4"/>
            <w:vMerge/>
            <w:vAlign w:val="bottom"/>
          </w:tcPr>
          <w:p w:rsidR="006C4BD9" w:rsidRPr="006C4BD9" w:rsidRDefault="006C4BD9" w:rsidP="006C4BD9">
            <w:pPr>
              <w:rPr>
                <w:rFonts w:ascii="Times New Roman" w:hAnsi="Times New Roman" w:cs="Times New Roman"/>
              </w:rPr>
            </w:pPr>
          </w:p>
        </w:tc>
        <w:tc>
          <w:tcPr>
            <w:tcW w:w="60" w:type="dxa"/>
            <w:vAlign w:val="bottom"/>
          </w:tcPr>
          <w:p w:rsidR="006C4BD9" w:rsidRPr="006C4BD9" w:rsidRDefault="006C4BD9" w:rsidP="006C4BD9">
            <w:pPr>
              <w:rPr>
                <w:rFonts w:ascii="Times New Roman" w:hAnsi="Times New Roman" w:cs="Times New Roman"/>
              </w:rPr>
            </w:pPr>
          </w:p>
        </w:tc>
        <w:tc>
          <w:tcPr>
            <w:tcW w:w="1160" w:type="dxa"/>
            <w:vAlign w:val="bottom"/>
          </w:tcPr>
          <w:p w:rsidR="006C4BD9" w:rsidRPr="006C4BD9" w:rsidRDefault="006C4BD9" w:rsidP="006C4BD9">
            <w:pPr>
              <w:rPr>
                <w:rFonts w:ascii="Times New Roman" w:hAnsi="Times New Roman" w:cs="Times New Roman"/>
              </w:rPr>
            </w:pPr>
          </w:p>
        </w:tc>
        <w:tc>
          <w:tcPr>
            <w:tcW w:w="6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1"/>
        </w:trPr>
        <w:tc>
          <w:tcPr>
            <w:tcW w:w="12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3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3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3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30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60" w:type="dxa"/>
            <w:vMerge w:val="restart"/>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49"/>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7"/>
              </w:rPr>
              <w:t>Vн.а. В</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Iн.а. А</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8"/>
              </w:rPr>
              <w:t>Iн.р. А</w:t>
            </w:r>
          </w:p>
        </w:tc>
        <w:tc>
          <w:tcPr>
            <w:tcW w:w="1360" w:type="dxa"/>
            <w:tcBorders>
              <w:bottom w:val="single" w:sz="8" w:space="0" w:color="auto"/>
              <w:right w:val="single" w:sz="8" w:space="0" w:color="auto"/>
            </w:tcBorders>
            <w:vAlign w:val="bottom"/>
          </w:tcPr>
          <w:p w:rsidR="006C4BD9" w:rsidRPr="006C4BD9" w:rsidRDefault="006C4BD9" w:rsidP="006C4BD9">
            <w:pPr>
              <w:ind w:left="520"/>
              <w:rPr>
                <w:rFonts w:ascii="Times New Roman" w:hAnsi="Times New Roman" w:cs="Times New Roman"/>
              </w:rPr>
            </w:pPr>
            <w:r w:rsidRPr="006C4BD9">
              <w:rPr>
                <w:rFonts w:ascii="Times New Roman" w:eastAsia="Times New Roman" w:hAnsi="Times New Roman" w:cs="Times New Roman"/>
                <w:color w:val="auto"/>
              </w:rPr>
              <w:t>Iу(п) А</w:t>
            </w:r>
          </w:p>
        </w:tc>
        <w:tc>
          <w:tcPr>
            <w:tcW w:w="1300" w:type="dxa"/>
            <w:tcBorders>
              <w:bottom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Iу(кз) А</w:t>
            </w:r>
          </w:p>
        </w:tc>
        <w:tc>
          <w:tcPr>
            <w:tcW w:w="6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Iоткл кА</w:t>
            </w:r>
          </w:p>
        </w:tc>
        <w:tc>
          <w:tcPr>
            <w:tcW w:w="60" w:type="dxa"/>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ind w:right="374"/>
              <w:jc w:val="right"/>
              <w:rPr>
                <w:rFonts w:ascii="Times New Roman" w:hAnsi="Times New Roman" w:cs="Times New Roman"/>
              </w:rPr>
            </w:pPr>
            <w:r w:rsidRPr="006C4BD9">
              <w:rPr>
                <w:rFonts w:ascii="Times New Roman" w:eastAsia="Times New Roman" w:hAnsi="Times New Roman" w:cs="Times New Roman"/>
                <w:color w:val="auto"/>
              </w:rPr>
              <w:t>380</w:t>
            </w:r>
          </w:p>
        </w:tc>
        <w:tc>
          <w:tcPr>
            <w:tcW w:w="1360" w:type="dxa"/>
            <w:tcBorders>
              <w:bottom w:val="single" w:sz="8" w:space="0" w:color="auto"/>
              <w:right w:val="single" w:sz="8" w:space="0" w:color="auto"/>
            </w:tcBorders>
            <w:vAlign w:val="bottom"/>
          </w:tcPr>
          <w:p w:rsidR="006C4BD9" w:rsidRPr="006C4BD9" w:rsidRDefault="006C4BD9" w:rsidP="006C4BD9">
            <w:pPr>
              <w:ind w:right="428"/>
              <w:jc w:val="right"/>
              <w:rPr>
                <w:rFonts w:ascii="Times New Roman" w:hAnsi="Times New Roman" w:cs="Times New Roman"/>
              </w:rPr>
            </w:pPr>
            <w:r w:rsidRPr="006C4BD9">
              <w:rPr>
                <w:rFonts w:ascii="Times New Roman" w:eastAsia="Times New Roman" w:hAnsi="Times New Roman" w:cs="Times New Roman"/>
                <w:color w:val="auto"/>
              </w:rPr>
              <w:t>400</w:t>
            </w:r>
          </w:p>
        </w:tc>
        <w:tc>
          <w:tcPr>
            <w:tcW w:w="1360" w:type="dxa"/>
            <w:tcBorders>
              <w:bottom w:val="single" w:sz="8" w:space="0" w:color="auto"/>
              <w:right w:val="single" w:sz="8" w:space="0" w:color="auto"/>
            </w:tcBorders>
            <w:vAlign w:val="bottom"/>
          </w:tcPr>
          <w:p w:rsidR="006C4BD9" w:rsidRPr="006C4BD9" w:rsidRDefault="006C4BD9" w:rsidP="006C4BD9">
            <w:pPr>
              <w:ind w:right="434"/>
              <w:jc w:val="right"/>
              <w:rPr>
                <w:rFonts w:ascii="Times New Roman" w:hAnsi="Times New Roman" w:cs="Times New Roman"/>
              </w:rPr>
            </w:pPr>
            <w:r w:rsidRPr="006C4BD9">
              <w:rPr>
                <w:rFonts w:ascii="Times New Roman" w:eastAsia="Times New Roman" w:hAnsi="Times New Roman" w:cs="Times New Roman"/>
                <w:color w:val="auto"/>
              </w:rPr>
              <w:t>400</w:t>
            </w:r>
          </w:p>
        </w:tc>
        <w:tc>
          <w:tcPr>
            <w:tcW w:w="1360" w:type="dxa"/>
            <w:tcBorders>
              <w:bottom w:val="single" w:sz="8" w:space="0" w:color="auto"/>
              <w:right w:val="single" w:sz="8" w:space="0" w:color="auto"/>
            </w:tcBorders>
            <w:vAlign w:val="bottom"/>
          </w:tcPr>
          <w:p w:rsidR="006C4BD9" w:rsidRPr="006C4BD9" w:rsidRDefault="006C4BD9" w:rsidP="006C4BD9">
            <w:pPr>
              <w:ind w:left="360"/>
              <w:rPr>
                <w:rFonts w:ascii="Times New Roman" w:hAnsi="Times New Roman" w:cs="Times New Roman"/>
              </w:rPr>
            </w:pPr>
            <w:r w:rsidRPr="006C4BD9">
              <w:rPr>
                <w:rFonts w:ascii="Times New Roman" w:eastAsia="Times New Roman" w:hAnsi="Times New Roman" w:cs="Times New Roman"/>
                <w:color w:val="auto"/>
              </w:rPr>
              <w:t>1,25 I</w:t>
            </w:r>
            <w:r w:rsidRPr="006C4BD9">
              <w:rPr>
                <w:rFonts w:ascii="Times New Roman" w:eastAsia="Times New Roman" w:hAnsi="Times New Roman" w:cs="Times New Roman"/>
                <w:color w:val="auto"/>
                <w:vertAlign w:val="subscript"/>
              </w:rPr>
              <w:t>н.р</w:t>
            </w:r>
          </w:p>
        </w:tc>
        <w:tc>
          <w:tcPr>
            <w:tcW w:w="1300" w:type="dxa"/>
            <w:tcBorders>
              <w:bottom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5·Iн.р.</w:t>
            </w:r>
          </w:p>
        </w:tc>
        <w:tc>
          <w:tcPr>
            <w:tcW w:w="6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25кА</w:t>
            </w:r>
          </w:p>
        </w:tc>
        <w:tc>
          <w:tcPr>
            <w:tcW w:w="6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38"/>
        </w:numPr>
        <w:tabs>
          <w:tab w:val="left" w:pos="224"/>
        </w:tabs>
        <w:ind w:left="224" w:hanging="224"/>
        <w:rPr>
          <w:rFonts w:ascii="Times New Roman" w:eastAsia="Times New Roman" w:hAnsi="Times New Roman" w:cs="Times New Roman"/>
        </w:rPr>
      </w:pPr>
      <w:r w:rsidRPr="006C4BD9">
        <w:rPr>
          <w:rFonts w:ascii="Times New Roman" w:eastAsia="Times New Roman" w:hAnsi="Times New Roman" w:cs="Times New Roman"/>
          <w:color w:val="auto"/>
        </w:rPr>
        <w:t>Выбирается автоматический выключатель SF типа ВА.</w:t>
      </w:r>
    </w:p>
    <w:p w:rsidR="006C4BD9" w:rsidRPr="006C4BD9" w:rsidRDefault="006C4BD9" w:rsidP="006C4BD9">
      <w:pPr>
        <w:rPr>
          <w:rFonts w:ascii="Times New Roman" w:hAnsi="Times New Roman" w:cs="Times New Roman"/>
        </w:rPr>
      </w:pPr>
    </w:p>
    <w:p w:rsidR="006C4BD9" w:rsidRPr="006C4BD9" w:rsidRDefault="006C4BD9" w:rsidP="006C4BD9">
      <w:pPr>
        <w:ind w:left="4" w:right="320" w:firstLine="494"/>
        <w:rPr>
          <w:rFonts w:ascii="Times New Roman" w:hAnsi="Times New Roman" w:cs="Times New Roman"/>
        </w:rPr>
      </w:pPr>
      <w:r w:rsidRPr="006C4BD9">
        <w:rPr>
          <w:rFonts w:ascii="Times New Roman" w:eastAsia="Times New Roman" w:hAnsi="Times New Roman" w:cs="Times New Roman"/>
          <w:color w:val="auto"/>
        </w:rPr>
        <w:t>Линия магистральный шинопровод ШМА – компрессорная уста-новка, линия с одним электродвигателем.</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Номинальный ток компрессора: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Р</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 </w:t>
      </w:r>
      <w:r w:rsidRPr="006C4BD9">
        <w:rPr>
          <w:rFonts w:ascii="Times New Roman" w:hAnsi="Times New Roman" w:cs="Times New Roman"/>
          <w:noProof/>
          <w:lang w:bidi="ar-SA"/>
        </w:rPr>
        <w:drawing>
          <wp:inline distT="0" distB="0" distL="0" distR="0">
            <wp:extent cx="41275" cy="49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blip>
                    <a:srcRect/>
                    <a:stretch>
                      <a:fillRect/>
                    </a:stretch>
                  </pic:blipFill>
                  <pic:spPr bwMode="auto">
                    <a:xfrm>
                      <a:off x="0" y="0"/>
                      <a:ext cx="41275" cy="49530"/>
                    </a:xfrm>
                    <a:prstGeom prst="rect">
                      <a:avLst/>
                    </a:prstGeom>
                    <a:noFill/>
                    <a:ln>
                      <a:noFill/>
                    </a:ln>
                  </pic:spPr>
                </pic:pic>
              </a:graphicData>
            </a:graphic>
          </wp:inline>
        </w:drawing>
      </w:r>
      <w:r w:rsidRPr="006C4BD9">
        <w:rPr>
          <w:rFonts w:ascii="Times New Roman" w:eastAsia="Times New Roman" w:hAnsi="Times New Roman" w:cs="Times New Roman"/>
          <w:color w:val="auto"/>
        </w:rPr>
        <w:t xml:space="preserve"> 3 · V</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 cosφ · ή = 28 / 1,73 · 0,38 · 0,8 · 0,9 = 59,2 А.</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499392" behindDoc="1" locked="0" layoutInCell="0" allowOverlap="1">
            <wp:simplePos x="0" y="0"/>
            <wp:positionH relativeFrom="column">
              <wp:posOffset>903605</wp:posOffset>
            </wp:positionH>
            <wp:positionV relativeFrom="paragraph">
              <wp:posOffset>-170815</wp:posOffset>
            </wp:positionV>
            <wp:extent cx="107950" cy="1485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blip>
                    <a:srcRect/>
                    <a:stretch>
                      <a:fillRect/>
                    </a:stretch>
                  </pic:blipFill>
                  <pic:spPr bwMode="auto">
                    <a:xfrm>
                      <a:off x="0" y="0"/>
                      <a:ext cx="107950" cy="148590"/>
                    </a:xfrm>
                    <a:prstGeom prst="rect">
                      <a:avLst/>
                    </a:prstGeom>
                    <a:noFill/>
                  </pic:spPr>
                </pic:pic>
              </a:graphicData>
            </a:graphic>
          </wp:anchor>
        </w:drawing>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Номинальный ток расцепителя автомата:</w:t>
      </w:r>
    </w:p>
    <w:p w:rsidR="006C4BD9" w:rsidRPr="006C4BD9" w:rsidRDefault="006C4BD9" w:rsidP="006C4BD9">
      <w:pPr>
        <w:ind w:left="544"/>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1, 25 · I</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1,25 · 59,2 = 74 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По прилож. Д принимаем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80 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Ток отсечки составит:</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&gt; 1, 2 · I</w:t>
      </w:r>
      <w:r w:rsidRPr="006C4BD9">
        <w:rPr>
          <w:rFonts w:ascii="Times New Roman" w:eastAsia="Times New Roman" w:hAnsi="Times New Roman" w:cs="Times New Roman"/>
          <w:color w:val="auto"/>
          <w:vertAlign w:val="subscript"/>
        </w:rPr>
        <w:t>n</w:t>
      </w:r>
      <w:r w:rsidRPr="006C4BD9">
        <w:rPr>
          <w:rFonts w:ascii="Times New Roman" w:eastAsia="Times New Roman" w:hAnsi="Times New Roman" w:cs="Times New Roman"/>
          <w:color w:val="auto"/>
        </w:rPr>
        <w:t xml:space="preserve"> = 1, 2 · 6, 5 · 59, 2 = 461, 8 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Коэффициент отсечки:</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К</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=.461,8 / 80 = 5,8.</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Принимается К</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 7.</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Номинальный ток автомата: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Iн.а. ≥ Iн.р. ≥ 80 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lastRenderedPageBreak/>
        <w:t>Принимается I</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 xml:space="preserve"> = 100 А.</w:t>
      </w:r>
    </w:p>
    <w:p w:rsidR="006C4BD9" w:rsidRPr="006C4BD9" w:rsidRDefault="006C4BD9" w:rsidP="006C4BD9">
      <w:pPr>
        <w:rPr>
          <w:rFonts w:ascii="Times New Roman" w:hAnsi="Times New Roman" w:cs="Times New Roman"/>
        </w:rPr>
      </w:pPr>
    </w:p>
    <w:p w:rsidR="006C4BD9" w:rsidRPr="006C4BD9" w:rsidRDefault="006C4BD9" w:rsidP="006C4BD9">
      <w:pPr>
        <w:ind w:left="4" w:right="320" w:firstLine="494"/>
        <w:rPr>
          <w:rFonts w:ascii="Times New Roman" w:hAnsi="Times New Roman" w:cs="Times New Roman"/>
        </w:rPr>
      </w:pPr>
      <w:r w:rsidRPr="006C4BD9">
        <w:rPr>
          <w:rFonts w:ascii="Times New Roman" w:eastAsia="Times New Roman" w:hAnsi="Times New Roman" w:cs="Times New Roman"/>
          <w:color w:val="auto"/>
        </w:rPr>
        <w:t>По прилож. Д выбирается ВА 58-31-3. Технические характеристики выбранного автомата представлены в табл. 9.3.</w:t>
      </w:r>
    </w:p>
    <w:p w:rsidR="006C4BD9" w:rsidRPr="006C4BD9" w:rsidRDefault="006C4BD9" w:rsidP="006C4BD9">
      <w:pPr>
        <w:rPr>
          <w:rFonts w:ascii="Times New Roman" w:hAnsi="Times New Roman" w:cs="Times New Roman"/>
        </w:rPr>
      </w:pPr>
    </w:p>
    <w:p w:rsidR="006C4BD9" w:rsidRPr="006C4BD9" w:rsidRDefault="006C4BD9" w:rsidP="006C4BD9">
      <w:pPr>
        <w:ind w:left="6664"/>
        <w:rPr>
          <w:rFonts w:ascii="Times New Roman" w:hAnsi="Times New Roman" w:cs="Times New Roman"/>
        </w:rPr>
      </w:pPr>
      <w:r w:rsidRPr="006C4BD9">
        <w:rPr>
          <w:rFonts w:ascii="Times New Roman" w:eastAsia="Times New Roman" w:hAnsi="Times New Roman" w:cs="Times New Roman"/>
          <w:i/>
          <w:iCs/>
          <w:color w:val="auto"/>
        </w:rPr>
        <w:t>Таблица 9.3</w:t>
      </w:r>
    </w:p>
    <w:p w:rsidR="006C4BD9" w:rsidRPr="006C4BD9" w:rsidRDefault="006C4BD9" w:rsidP="006C4BD9">
      <w:pPr>
        <w:rPr>
          <w:rFonts w:ascii="Times New Roman" w:hAnsi="Times New Roman" w:cs="Times New Roman"/>
        </w:rPr>
      </w:pPr>
    </w:p>
    <w:p w:rsidR="006C4BD9" w:rsidRPr="006C4BD9" w:rsidRDefault="006C4BD9" w:rsidP="006C4BD9">
      <w:pPr>
        <w:ind w:left="1544"/>
        <w:rPr>
          <w:rFonts w:ascii="Times New Roman" w:hAnsi="Times New Roman" w:cs="Times New Roman"/>
        </w:rPr>
      </w:pPr>
      <w:r w:rsidRPr="006C4BD9">
        <w:rPr>
          <w:rFonts w:ascii="Times New Roman" w:eastAsia="Times New Roman" w:hAnsi="Times New Roman" w:cs="Times New Roman"/>
          <w:i/>
          <w:iCs/>
          <w:color w:val="auto"/>
        </w:rPr>
        <w:t>Технические характеристи автомата ВА 58-31-3</w:t>
      </w:r>
    </w:p>
    <w:p w:rsidR="006C4BD9" w:rsidRPr="006C4BD9" w:rsidRDefault="006C4BD9" w:rsidP="006C4BD9">
      <w:pPr>
        <w:rPr>
          <w:rFonts w:ascii="Times New Roman" w:hAnsi="Times New Roman" w:cs="Times New Roman"/>
        </w:rPr>
      </w:pPr>
    </w:p>
    <w:tbl>
      <w:tblPr>
        <w:tblW w:w="0" w:type="auto"/>
        <w:tblInd w:w="14" w:type="dxa"/>
        <w:tblLayout w:type="fixed"/>
        <w:tblCellMar>
          <w:left w:w="0" w:type="dxa"/>
          <w:right w:w="0" w:type="dxa"/>
        </w:tblCellMar>
        <w:tblLook w:val="04A0" w:firstRow="1" w:lastRow="0" w:firstColumn="1" w:lastColumn="0" w:noHBand="0" w:noVBand="1"/>
      </w:tblPr>
      <w:tblGrid>
        <w:gridCol w:w="1240"/>
        <w:gridCol w:w="1360"/>
        <w:gridCol w:w="1360"/>
        <w:gridCol w:w="1360"/>
        <w:gridCol w:w="1360"/>
        <w:gridCol w:w="1160"/>
      </w:tblGrid>
      <w:tr w:rsidR="006C4BD9" w:rsidRPr="006C4BD9" w:rsidTr="009C1399">
        <w:trPr>
          <w:trHeight w:val="270"/>
        </w:trPr>
        <w:tc>
          <w:tcPr>
            <w:tcW w:w="1240" w:type="dxa"/>
            <w:tcBorders>
              <w:top w:val="single" w:sz="8" w:space="0" w:color="auto"/>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7"/>
              </w:rPr>
              <w:t>Vн.а. В</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Iн.а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8"/>
              </w:rPr>
              <w:t>Iн.р.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Iу(п)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Iу(кз) А</w:t>
            </w:r>
          </w:p>
        </w:tc>
        <w:tc>
          <w:tcPr>
            <w:tcW w:w="11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Iоткл кА</w:t>
            </w:r>
          </w:p>
        </w:tc>
      </w:tr>
      <w:tr w:rsidR="006C4BD9" w:rsidRPr="006C4BD9" w:rsidTr="009C1399">
        <w:trPr>
          <w:trHeight w:val="222"/>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ind w:right="374"/>
              <w:jc w:val="right"/>
              <w:rPr>
                <w:rFonts w:ascii="Times New Roman" w:hAnsi="Times New Roman" w:cs="Times New Roman"/>
              </w:rPr>
            </w:pPr>
            <w:r w:rsidRPr="006C4BD9">
              <w:rPr>
                <w:rFonts w:ascii="Times New Roman" w:eastAsia="Times New Roman" w:hAnsi="Times New Roman" w:cs="Times New Roman"/>
                <w:color w:val="auto"/>
              </w:rPr>
              <w:t>380</w:t>
            </w:r>
          </w:p>
        </w:tc>
        <w:tc>
          <w:tcPr>
            <w:tcW w:w="1360" w:type="dxa"/>
            <w:tcBorders>
              <w:bottom w:val="single" w:sz="8" w:space="0" w:color="auto"/>
              <w:right w:val="single" w:sz="8" w:space="0" w:color="auto"/>
            </w:tcBorders>
            <w:vAlign w:val="bottom"/>
          </w:tcPr>
          <w:p w:rsidR="006C4BD9" w:rsidRPr="006C4BD9" w:rsidRDefault="006C4BD9" w:rsidP="006C4BD9">
            <w:pPr>
              <w:ind w:right="434"/>
              <w:jc w:val="right"/>
              <w:rPr>
                <w:rFonts w:ascii="Times New Roman" w:hAnsi="Times New Roman" w:cs="Times New Roman"/>
              </w:rPr>
            </w:pPr>
            <w:r w:rsidRPr="006C4BD9">
              <w:rPr>
                <w:rFonts w:ascii="Times New Roman" w:eastAsia="Times New Roman" w:hAnsi="Times New Roman" w:cs="Times New Roman"/>
                <w:color w:val="auto"/>
              </w:rPr>
              <w:t>100</w:t>
            </w:r>
          </w:p>
        </w:tc>
        <w:tc>
          <w:tcPr>
            <w:tcW w:w="1360" w:type="dxa"/>
            <w:tcBorders>
              <w:bottom w:val="single" w:sz="8" w:space="0" w:color="auto"/>
              <w:right w:val="single" w:sz="8" w:space="0" w:color="auto"/>
            </w:tcBorders>
            <w:vAlign w:val="bottom"/>
          </w:tcPr>
          <w:p w:rsidR="006C4BD9" w:rsidRPr="006C4BD9" w:rsidRDefault="006C4BD9" w:rsidP="006C4BD9">
            <w:pPr>
              <w:ind w:right="494"/>
              <w:jc w:val="right"/>
              <w:rPr>
                <w:rFonts w:ascii="Times New Roman" w:hAnsi="Times New Roman" w:cs="Times New Roman"/>
              </w:rPr>
            </w:pPr>
            <w:r w:rsidRPr="006C4BD9">
              <w:rPr>
                <w:rFonts w:ascii="Times New Roman" w:eastAsia="Times New Roman" w:hAnsi="Times New Roman" w:cs="Times New Roman"/>
                <w:color w:val="auto"/>
              </w:rPr>
              <w:t>80</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2"/>
              </w:rPr>
              <w:t>1,25 I</w:t>
            </w:r>
            <w:r w:rsidRPr="006C4BD9">
              <w:rPr>
                <w:rFonts w:ascii="Times New Roman" w:eastAsia="Times New Roman" w:hAnsi="Times New Roman" w:cs="Times New Roman"/>
                <w:color w:val="auto"/>
                <w:w w:val="92"/>
                <w:vertAlign w:val="subscript"/>
              </w:rPr>
              <w:t>н.р</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7·Iн.р.</w:t>
            </w: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25кА</w:t>
            </w:r>
          </w:p>
        </w:tc>
      </w:tr>
    </w:tbl>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39"/>
        </w:numPr>
        <w:tabs>
          <w:tab w:val="left" w:pos="750"/>
        </w:tabs>
        <w:ind w:left="4" w:right="560" w:firstLine="491"/>
        <w:rPr>
          <w:rFonts w:ascii="Times New Roman" w:eastAsia="Times New Roman" w:hAnsi="Times New Roman" w:cs="Times New Roman"/>
        </w:rPr>
      </w:pPr>
      <w:r w:rsidRPr="006C4BD9">
        <w:rPr>
          <w:rFonts w:ascii="Times New Roman" w:eastAsia="Times New Roman" w:hAnsi="Times New Roman" w:cs="Times New Roman"/>
          <w:color w:val="auto"/>
        </w:rPr>
        <w:t>Выбираются линии электроснабжения с учетом соответствия ап-паратам защиты согласно условию:</w:t>
      </w:r>
    </w:p>
    <w:p w:rsidR="006C4BD9" w:rsidRPr="006C4BD9" w:rsidRDefault="006C4BD9" w:rsidP="006C4BD9">
      <w:pPr>
        <w:ind w:right="-163"/>
        <w:jc w:val="center"/>
        <w:rPr>
          <w:rFonts w:ascii="Times New Roman" w:hAnsi="Times New Roman" w:cs="Times New Roman"/>
        </w:rPr>
      </w:pPr>
      <w:r w:rsidRPr="006C4BD9">
        <w:rPr>
          <w:rFonts w:ascii="Times New Roman" w:eastAsia="Times New Roman" w:hAnsi="Times New Roman" w:cs="Times New Roman"/>
          <w:color w:val="auto"/>
        </w:rPr>
        <w:t>Iдоп &gt; Кзщ Iу(н).</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Линия с SFI:</w:t>
      </w:r>
    </w:p>
    <w:p w:rsidR="006C4BD9" w:rsidRPr="006C4BD9" w:rsidRDefault="006C4BD9" w:rsidP="006C4BD9">
      <w:pPr>
        <w:ind w:left="4" w:right="320" w:firstLine="494"/>
        <w:jc w:val="both"/>
        <w:rPr>
          <w:rFonts w:ascii="Times New Roman" w:hAnsi="Times New Roman" w:cs="Times New Roman"/>
        </w:rPr>
      </w:pPr>
      <w:r w:rsidRPr="006C4BD9">
        <w:rPr>
          <w:rFonts w:ascii="Times New Roman" w:eastAsia="Times New Roman" w:hAnsi="Times New Roman" w:cs="Times New Roman"/>
          <w:color w:val="auto"/>
        </w:rPr>
        <w:t>Шинопровод ШМА1 запитан кабелем АВВГ, проложенным в метал-лической трубе в помещении с нормальной средой. Коэффициент защиты принимается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1.</w:t>
      </w:r>
    </w:p>
    <w:p w:rsidR="006C4BD9" w:rsidRPr="006C4BD9" w:rsidRDefault="006C4BD9" w:rsidP="006C4BD9">
      <w:pPr>
        <w:rPr>
          <w:rFonts w:ascii="Times New Roman" w:hAnsi="Times New Roman" w:cs="Times New Roman"/>
        </w:rPr>
      </w:pPr>
    </w:p>
    <w:p w:rsidR="006C4BD9" w:rsidRPr="006C4BD9" w:rsidRDefault="006C4BD9" w:rsidP="006C4BD9">
      <w:pPr>
        <w:ind w:left="4" w:right="320" w:firstLine="494"/>
        <w:rPr>
          <w:rFonts w:ascii="Times New Roman" w:hAnsi="Times New Roman" w:cs="Times New Roman"/>
        </w:rPr>
      </w:pPr>
      <w:r w:rsidRPr="006C4BD9">
        <w:rPr>
          <w:rFonts w:ascii="Times New Roman" w:eastAsia="Times New Roman" w:hAnsi="Times New Roman" w:cs="Times New Roman"/>
          <w:color w:val="auto"/>
        </w:rPr>
        <w:t>Сечение кабеля выбираем по длительно-допустимому току с учетом соответствия аппарату защиты по условию:</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&gt;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у(п)</w:t>
      </w:r>
      <w:r w:rsidRPr="006C4BD9">
        <w:rPr>
          <w:rFonts w:ascii="Times New Roman" w:eastAsia="Times New Roman" w:hAnsi="Times New Roman" w:cs="Times New Roman"/>
          <w:color w:val="auto"/>
        </w:rPr>
        <w:t xml:space="preserve"> = 1· 1,25· 400 = 500 А.</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Выбираются  три кабеля марки АВВГ – 3×(3×95).</w:t>
      </w:r>
    </w:p>
    <w:p w:rsidR="006C4BD9" w:rsidRPr="006C4BD9" w:rsidRDefault="006C4BD9" w:rsidP="006C4BD9">
      <w:pPr>
        <w:rPr>
          <w:rFonts w:ascii="Times New Roman" w:hAnsi="Times New Roman" w:cs="Times New Roman"/>
        </w:rPr>
      </w:pPr>
    </w:p>
    <w:p w:rsidR="006C4BD9" w:rsidRPr="006C4BD9" w:rsidRDefault="006C4BD9" w:rsidP="006C4BD9">
      <w:pPr>
        <w:ind w:left="4" w:right="320" w:firstLine="494"/>
        <w:rPr>
          <w:rFonts w:ascii="Times New Roman" w:hAnsi="Times New Roman" w:cs="Times New Roman"/>
        </w:rPr>
      </w:pPr>
      <w:r w:rsidRPr="006C4BD9">
        <w:rPr>
          <w:rFonts w:ascii="Times New Roman" w:eastAsia="Times New Roman" w:hAnsi="Times New Roman" w:cs="Times New Roman"/>
          <w:color w:val="auto"/>
        </w:rPr>
        <w:t>Согласно ПУЭ, длительно-допустимый ток для кабеля сечением 95 мм</w:t>
      </w:r>
      <w:r w:rsidRPr="006C4BD9">
        <w:rPr>
          <w:rFonts w:ascii="Times New Roman" w:eastAsia="Times New Roman" w:hAnsi="Times New Roman" w:cs="Times New Roman"/>
          <w:color w:val="auto"/>
          <w:vertAlign w:val="superscript"/>
        </w:rPr>
        <w:t>2</w:t>
      </w:r>
      <w:r w:rsidRPr="006C4BD9">
        <w:rPr>
          <w:rFonts w:ascii="Times New Roman" w:eastAsia="Times New Roman" w:hAnsi="Times New Roman" w:cs="Times New Roman"/>
          <w:color w:val="auto"/>
        </w:rPr>
        <w:t xml:space="preserve"> составит:</w:t>
      </w:r>
    </w:p>
    <w:p w:rsidR="006C4BD9" w:rsidRPr="006C4BD9" w:rsidRDefault="006C4BD9" w:rsidP="006C4BD9">
      <w:pPr>
        <w:ind w:left="504"/>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3×170 А.</w:t>
      </w:r>
    </w:p>
    <w:p w:rsidR="006C4BD9" w:rsidRPr="006C4BD9" w:rsidRDefault="006C4BD9" w:rsidP="006C4BD9">
      <w:pPr>
        <w:rPr>
          <w:rFonts w:ascii="Times New Roman" w:hAnsi="Times New Roman" w:cs="Times New Roman"/>
        </w:rPr>
      </w:pPr>
    </w:p>
    <w:p w:rsidR="006C4BD9" w:rsidRPr="006C4BD9" w:rsidRDefault="006C4BD9" w:rsidP="006C4BD9">
      <w:pPr>
        <w:ind w:left="4" w:right="320" w:firstLine="494"/>
        <w:rPr>
          <w:rFonts w:ascii="Times New Roman" w:hAnsi="Times New Roman" w:cs="Times New Roman"/>
        </w:rPr>
      </w:pPr>
      <w:r w:rsidRPr="006C4BD9">
        <w:rPr>
          <w:rFonts w:ascii="Times New Roman" w:eastAsia="Times New Roman" w:hAnsi="Times New Roman" w:cs="Times New Roman"/>
          <w:color w:val="auto"/>
        </w:rPr>
        <w:t>Условие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&gt;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у(п)</w:t>
      </w:r>
      <w:r w:rsidRPr="006C4BD9">
        <w:rPr>
          <w:rFonts w:ascii="Times New Roman" w:eastAsia="Times New Roman" w:hAnsi="Times New Roman" w:cs="Times New Roman"/>
          <w:color w:val="auto"/>
        </w:rPr>
        <w:t xml:space="preserve"> выполняется, значит сечение кабеля выбрано правильно.</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40"/>
        </w:numPr>
        <w:tabs>
          <w:tab w:val="left" w:pos="1000"/>
        </w:tabs>
        <w:ind w:left="1000" w:hanging="227"/>
        <w:rPr>
          <w:rFonts w:ascii="Times New Roman" w:eastAsia="Symbol" w:hAnsi="Times New Roman" w:cs="Times New Roman"/>
        </w:rPr>
      </w:pPr>
      <w:r w:rsidRPr="006C4BD9">
        <w:rPr>
          <w:rFonts w:ascii="Times New Roman" w:eastAsia="Times New Roman" w:hAnsi="Times New Roman" w:cs="Times New Roman"/>
          <w:color w:val="auto"/>
        </w:rPr>
        <w:t>Линия с SF:</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Длительно-допустимый ток в линии:</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&gt;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у(п)</w:t>
      </w:r>
      <w:r w:rsidRPr="006C4BD9">
        <w:rPr>
          <w:rFonts w:ascii="Times New Roman" w:eastAsia="Times New Roman" w:hAnsi="Times New Roman" w:cs="Times New Roman"/>
          <w:color w:val="auto"/>
        </w:rPr>
        <w:t xml:space="preserve"> =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·1,25 ·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1 · 1,25 · 80 = 100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Выбирается провод марки АПВ 3×(1×50).</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По прилож. Ж  длительно-допустимый ток  для провода сечением</w:t>
      </w:r>
    </w:p>
    <w:p w:rsidR="006C4BD9" w:rsidRPr="006C4BD9" w:rsidRDefault="006C4BD9" w:rsidP="00D0183A">
      <w:pPr>
        <w:widowControl/>
        <w:numPr>
          <w:ilvl w:val="0"/>
          <w:numId w:val="41"/>
        </w:numPr>
        <w:tabs>
          <w:tab w:val="left" w:pos="639"/>
        </w:tabs>
        <w:ind w:left="320" w:firstLine="5"/>
        <w:rPr>
          <w:rFonts w:ascii="Times New Roman" w:eastAsia="Times New Roman" w:hAnsi="Times New Roman" w:cs="Times New Roman"/>
        </w:rPr>
      </w:pPr>
      <w:r w:rsidRPr="006C4BD9">
        <w:rPr>
          <w:rFonts w:ascii="Times New Roman" w:eastAsia="Times New Roman" w:hAnsi="Times New Roman" w:cs="Times New Roman"/>
          <w:color w:val="auto"/>
        </w:rPr>
        <w:t>мм</w:t>
      </w:r>
      <w:r w:rsidRPr="006C4BD9">
        <w:rPr>
          <w:rFonts w:ascii="Times New Roman" w:eastAsia="Times New Roman" w:hAnsi="Times New Roman" w:cs="Times New Roman"/>
          <w:color w:val="auto"/>
          <w:vertAlign w:val="superscript"/>
        </w:rPr>
        <w:t>2</w:t>
      </w:r>
      <w:r w:rsidRPr="006C4BD9">
        <w:rPr>
          <w:rFonts w:ascii="Times New Roman" w:eastAsia="Times New Roman" w:hAnsi="Times New Roman" w:cs="Times New Roman"/>
          <w:color w:val="auto"/>
        </w:rPr>
        <w:t xml:space="preserve"> составит: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130 А. Так как условие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&gt;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у(п)</w:t>
      </w:r>
      <w:r w:rsidRPr="006C4BD9">
        <w:rPr>
          <w:rFonts w:ascii="Times New Roman" w:eastAsia="Times New Roman" w:hAnsi="Times New Roman" w:cs="Times New Roman"/>
          <w:color w:val="auto"/>
        </w:rPr>
        <w:t xml:space="preserve"> выполняется, следовательно сечение провода выбрано правильно.</w:t>
      </w:r>
    </w:p>
    <w:p w:rsidR="006C4BD9" w:rsidRPr="006C4BD9" w:rsidRDefault="006C4BD9" w:rsidP="006C4BD9">
      <w:pPr>
        <w:ind w:left="820"/>
        <w:rPr>
          <w:rFonts w:ascii="Times New Roman" w:eastAsia="Times New Roman" w:hAnsi="Times New Roman" w:cs="Times New Roman"/>
        </w:rPr>
      </w:pPr>
      <w:r w:rsidRPr="006C4BD9">
        <w:rPr>
          <w:rFonts w:ascii="Times New Roman" w:eastAsia="Times New Roman" w:hAnsi="Times New Roman" w:cs="Times New Roman"/>
          <w:b/>
          <w:bCs/>
          <w:i/>
          <w:iCs/>
          <w:color w:val="auto"/>
        </w:rPr>
        <w:t xml:space="preserve">Пример 9.2. </w:t>
      </w:r>
      <w:r w:rsidRPr="006C4BD9">
        <w:rPr>
          <w:rFonts w:ascii="Times New Roman" w:eastAsia="Times New Roman" w:hAnsi="Times New Roman" w:cs="Times New Roman"/>
          <w:i/>
          <w:iCs/>
          <w:color w:val="auto"/>
        </w:rPr>
        <w:t>Линия с автоматом типа ВА и РУ типа ШМА4.</w:t>
      </w:r>
    </w:p>
    <w:p w:rsidR="006C4BD9" w:rsidRPr="006C4BD9" w:rsidRDefault="006C4BD9" w:rsidP="006C4BD9">
      <w:pPr>
        <w:ind w:left="320" w:firstLine="493"/>
        <w:rPr>
          <w:rFonts w:ascii="Times New Roman" w:eastAsia="Times New Roman" w:hAnsi="Times New Roman" w:cs="Times New Roman"/>
        </w:rPr>
      </w:pPr>
      <w:r w:rsidRPr="006C4BD9">
        <w:rPr>
          <w:rFonts w:ascii="Times New Roman" w:eastAsia="Times New Roman" w:hAnsi="Times New Roman" w:cs="Times New Roman"/>
          <w:i/>
          <w:iCs/>
          <w:color w:val="auto"/>
        </w:rPr>
        <w:t>Дано распределительное устройство типа ШМА 4-1250-44-УЗ с техническими характеристиками:</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i/>
          <w:iCs/>
          <w:color w:val="auto"/>
        </w:rPr>
        <w:t>I</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1250 А; V</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660 В; i</w:t>
      </w:r>
      <w:r w:rsidRPr="006C4BD9">
        <w:rPr>
          <w:rFonts w:ascii="Times New Roman" w:eastAsia="Times New Roman" w:hAnsi="Times New Roman" w:cs="Times New Roman"/>
          <w:i/>
          <w:iCs/>
          <w:color w:val="auto"/>
          <w:vertAlign w:val="subscript"/>
        </w:rPr>
        <w:t>у.доп</w:t>
      </w:r>
      <w:r w:rsidRPr="006C4BD9">
        <w:rPr>
          <w:rFonts w:ascii="Times New Roman" w:eastAsia="Times New Roman" w:hAnsi="Times New Roman" w:cs="Times New Roman"/>
          <w:i/>
          <w:iCs/>
          <w:color w:val="auto"/>
        </w:rPr>
        <w:t xml:space="preserve"> = 90 ... 70 кА;</w:t>
      </w:r>
    </w:p>
    <w:p w:rsidR="006C4BD9" w:rsidRPr="006C4BD9" w:rsidRDefault="006C4BD9" w:rsidP="006C4BD9">
      <w:pPr>
        <w:ind w:left="820" w:right="1200" w:firstLine="274"/>
        <w:jc w:val="both"/>
        <w:rPr>
          <w:rFonts w:ascii="Times New Roman" w:hAnsi="Times New Roman" w:cs="Times New Roman"/>
        </w:rPr>
      </w:pPr>
      <w:r w:rsidRPr="006C4BD9">
        <w:rPr>
          <w:rFonts w:ascii="Times New Roman" w:eastAsia="Times New Roman" w:hAnsi="Times New Roman" w:cs="Times New Roman"/>
          <w:i/>
          <w:iCs/>
          <w:color w:val="auto"/>
        </w:rPr>
        <w:t>V</w:t>
      </w:r>
      <w:r w:rsidRPr="006C4BD9">
        <w:rPr>
          <w:rFonts w:ascii="Times New Roman" w:eastAsia="Times New Roman" w:hAnsi="Times New Roman" w:cs="Times New Roman"/>
          <w:i/>
          <w:iCs/>
          <w:color w:val="auto"/>
          <w:vertAlign w:val="subscript"/>
        </w:rPr>
        <w:t>0</w:t>
      </w:r>
      <w:r w:rsidRPr="006C4BD9">
        <w:rPr>
          <w:rFonts w:ascii="Times New Roman" w:eastAsia="Times New Roman" w:hAnsi="Times New Roman" w:cs="Times New Roman"/>
          <w:i/>
          <w:iCs/>
          <w:color w:val="auto"/>
        </w:rPr>
        <w:t xml:space="preserve"> = 0,0893 В/м; г</w:t>
      </w:r>
      <w:r w:rsidRPr="006C4BD9">
        <w:rPr>
          <w:rFonts w:ascii="Times New Roman" w:eastAsia="Times New Roman" w:hAnsi="Times New Roman" w:cs="Times New Roman"/>
          <w:i/>
          <w:iCs/>
          <w:color w:val="auto"/>
          <w:vertAlign w:val="subscript"/>
        </w:rPr>
        <w:t>0</w:t>
      </w:r>
      <w:r w:rsidRPr="006C4BD9">
        <w:rPr>
          <w:rFonts w:ascii="Times New Roman" w:eastAsia="Times New Roman" w:hAnsi="Times New Roman" w:cs="Times New Roman"/>
          <w:i/>
          <w:iCs/>
          <w:color w:val="auto"/>
        </w:rPr>
        <w:t xml:space="preserve"> = 0,0338 Ом/км; b × а = 8 × 140 мм; х</w:t>
      </w:r>
      <w:r w:rsidRPr="006C4BD9">
        <w:rPr>
          <w:rFonts w:ascii="Times New Roman" w:eastAsia="Times New Roman" w:hAnsi="Times New Roman" w:cs="Times New Roman"/>
          <w:i/>
          <w:iCs/>
          <w:color w:val="auto"/>
          <w:vertAlign w:val="subscript"/>
        </w:rPr>
        <w:t>0</w:t>
      </w:r>
      <w:r w:rsidRPr="006C4BD9">
        <w:rPr>
          <w:rFonts w:ascii="Times New Roman" w:eastAsia="Times New Roman" w:hAnsi="Times New Roman" w:cs="Times New Roman"/>
          <w:i/>
          <w:iCs/>
          <w:color w:val="auto"/>
        </w:rPr>
        <w:t xml:space="preserve"> = 0,0163 Ом/км; z</w:t>
      </w:r>
      <w:r w:rsidRPr="006C4BD9">
        <w:rPr>
          <w:rFonts w:ascii="Times New Roman" w:eastAsia="Times New Roman" w:hAnsi="Times New Roman" w:cs="Times New Roman"/>
          <w:i/>
          <w:iCs/>
          <w:color w:val="auto"/>
          <w:vertAlign w:val="subscript"/>
        </w:rPr>
        <w:t>0</w:t>
      </w:r>
      <w:r w:rsidRPr="006C4BD9">
        <w:rPr>
          <w:rFonts w:ascii="Times New Roman" w:eastAsia="Times New Roman" w:hAnsi="Times New Roman" w:cs="Times New Roman"/>
          <w:i/>
          <w:iCs/>
          <w:color w:val="auto"/>
        </w:rPr>
        <w:t xml:space="preserve"> = 0,0419 Ом/км; z</w:t>
      </w:r>
      <w:r w:rsidRPr="006C4BD9">
        <w:rPr>
          <w:rFonts w:ascii="Times New Roman" w:eastAsia="Times New Roman" w:hAnsi="Times New Roman" w:cs="Times New Roman"/>
          <w:i/>
          <w:iCs/>
          <w:color w:val="auto"/>
          <w:vertAlign w:val="subscript"/>
        </w:rPr>
        <w:t>он.</w:t>
      </w:r>
      <w:r w:rsidRPr="006C4BD9">
        <w:rPr>
          <w:rFonts w:ascii="Times New Roman" w:eastAsia="Times New Roman" w:hAnsi="Times New Roman" w:cs="Times New Roman"/>
          <w:i/>
          <w:iCs/>
          <w:color w:val="auto"/>
        </w:rPr>
        <w:t xml:space="preserve"> = 0,0862 Ом/км. Требуется:</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42"/>
        </w:numPr>
        <w:tabs>
          <w:tab w:val="left" w:pos="1000"/>
        </w:tabs>
        <w:ind w:left="1000" w:hanging="227"/>
        <w:rPr>
          <w:rFonts w:ascii="Times New Roman" w:eastAsia="Symbol" w:hAnsi="Times New Roman" w:cs="Times New Roman"/>
        </w:rPr>
      </w:pPr>
      <w:r w:rsidRPr="006C4BD9">
        <w:rPr>
          <w:rFonts w:ascii="Times New Roman" w:eastAsia="Times New Roman" w:hAnsi="Times New Roman" w:cs="Times New Roman"/>
          <w:i/>
          <w:iCs/>
          <w:color w:val="auto"/>
        </w:rPr>
        <w:t>составить схему линии ЭСН;</w:t>
      </w:r>
    </w:p>
    <w:p w:rsidR="006C4BD9" w:rsidRPr="006C4BD9" w:rsidRDefault="006C4BD9" w:rsidP="006C4BD9">
      <w:pPr>
        <w:rPr>
          <w:rFonts w:ascii="Times New Roman" w:eastAsia="Symbol" w:hAnsi="Times New Roman" w:cs="Times New Roman"/>
        </w:rPr>
      </w:pPr>
    </w:p>
    <w:p w:rsidR="006C4BD9" w:rsidRPr="006C4BD9" w:rsidRDefault="006C4BD9" w:rsidP="00D0183A">
      <w:pPr>
        <w:widowControl/>
        <w:numPr>
          <w:ilvl w:val="0"/>
          <w:numId w:val="42"/>
        </w:numPr>
        <w:tabs>
          <w:tab w:val="left" w:pos="1000"/>
        </w:tabs>
        <w:ind w:left="1000" w:hanging="227"/>
        <w:rPr>
          <w:rFonts w:ascii="Times New Roman" w:eastAsia="Symbol" w:hAnsi="Times New Roman" w:cs="Times New Roman"/>
        </w:rPr>
      </w:pPr>
      <w:r w:rsidRPr="006C4BD9">
        <w:rPr>
          <w:rFonts w:ascii="Times New Roman" w:eastAsia="Times New Roman" w:hAnsi="Times New Roman" w:cs="Times New Roman"/>
          <w:i/>
          <w:iCs/>
          <w:color w:val="auto"/>
        </w:rPr>
        <w:t>выбрать аппарат защиты типа ВА;</w:t>
      </w:r>
    </w:p>
    <w:p w:rsidR="006C4BD9" w:rsidRPr="006C4BD9" w:rsidRDefault="006C4BD9" w:rsidP="00D0183A">
      <w:pPr>
        <w:widowControl/>
        <w:numPr>
          <w:ilvl w:val="0"/>
          <w:numId w:val="42"/>
        </w:numPr>
        <w:tabs>
          <w:tab w:val="left" w:pos="1000"/>
        </w:tabs>
        <w:ind w:left="1000" w:hanging="227"/>
        <w:rPr>
          <w:rFonts w:ascii="Times New Roman" w:eastAsia="Symbol" w:hAnsi="Times New Roman" w:cs="Times New Roman"/>
        </w:rPr>
      </w:pPr>
      <w:r w:rsidRPr="006C4BD9">
        <w:rPr>
          <w:rFonts w:ascii="Times New Roman" w:eastAsia="Times New Roman" w:hAnsi="Times New Roman" w:cs="Times New Roman"/>
          <w:i/>
          <w:iCs/>
          <w:color w:val="auto"/>
        </w:rPr>
        <w:t>выбрать сечение кабеля типа АВВГ.</w:t>
      </w:r>
    </w:p>
    <w:p w:rsidR="006C4BD9" w:rsidRPr="006C4BD9" w:rsidRDefault="006C4BD9" w:rsidP="006C4BD9">
      <w:pPr>
        <w:ind w:left="820"/>
        <w:rPr>
          <w:rFonts w:ascii="Times New Roman" w:eastAsia="Symbol" w:hAnsi="Times New Roman" w:cs="Times New Roman"/>
        </w:rPr>
      </w:pPr>
      <w:r w:rsidRPr="006C4BD9">
        <w:rPr>
          <w:rFonts w:ascii="Times New Roman" w:eastAsia="Times New Roman" w:hAnsi="Times New Roman" w:cs="Times New Roman"/>
          <w:color w:val="auto"/>
        </w:rPr>
        <w:t>Решение:</w:t>
      </w:r>
    </w:p>
    <w:p w:rsidR="006C4BD9" w:rsidRPr="006C4BD9" w:rsidRDefault="006C4BD9" w:rsidP="006C4BD9">
      <w:pPr>
        <w:rPr>
          <w:rFonts w:ascii="Times New Roman" w:eastAsia="Symbol" w:hAnsi="Times New Roman" w:cs="Times New Roman"/>
        </w:rPr>
      </w:pPr>
    </w:p>
    <w:p w:rsidR="006C4BD9" w:rsidRPr="006C4BD9" w:rsidRDefault="006C4BD9" w:rsidP="00D0183A">
      <w:pPr>
        <w:widowControl/>
        <w:numPr>
          <w:ilvl w:val="0"/>
          <w:numId w:val="42"/>
        </w:numPr>
        <w:tabs>
          <w:tab w:val="left" w:pos="992"/>
        </w:tabs>
        <w:ind w:left="320" w:firstLine="453"/>
        <w:rPr>
          <w:rFonts w:ascii="Times New Roman" w:eastAsia="Symbol" w:hAnsi="Times New Roman" w:cs="Times New Roman"/>
        </w:rPr>
      </w:pPr>
      <w:r w:rsidRPr="006C4BD9">
        <w:rPr>
          <w:rFonts w:ascii="Times New Roman" w:eastAsia="Times New Roman" w:hAnsi="Times New Roman" w:cs="Times New Roman"/>
          <w:color w:val="auto"/>
        </w:rPr>
        <w:t>Составляется схема линии электроснабжения, обозначаются эле-менты, указываются основные данные (рис. 9.2.).</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500416" behindDoc="1" locked="0" layoutInCell="0" allowOverlap="1">
            <wp:simplePos x="0" y="0"/>
            <wp:positionH relativeFrom="column">
              <wp:posOffset>182880</wp:posOffset>
            </wp:positionH>
            <wp:positionV relativeFrom="paragraph">
              <wp:posOffset>-12700</wp:posOffset>
            </wp:positionV>
            <wp:extent cx="5064125" cy="22504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blip>
                    <a:srcRect/>
                    <a:stretch>
                      <a:fillRect/>
                    </a:stretch>
                  </pic:blipFill>
                  <pic:spPr bwMode="auto">
                    <a:xfrm>
                      <a:off x="0" y="0"/>
                      <a:ext cx="5064125" cy="2250440"/>
                    </a:xfrm>
                    <a:prstGeom prst="rect">
                      <a:avLst/>
                    </a:prstGeom>
                    <a:noFill/>
                  </pic:spPr>
                </pic:pic>
              </a:graphicData>
            </a:graphic>
          </wp:anchor>
        </w:drawing>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3740"/>
        <w:rPr>
          <w:rFonts w:ascii="Times New Roman" w:hAnsi="Times New Roman" w:cs="Times New Roman"/>
        </w:rPr>
      </w:pPr>
      <w:r w:rsidRPr="006C4BD9">
        <w:rPr>
          <w:rFonts w:ascii="Times New Roman" w:eastAsia="Times New Roman" w:hAnsi="Times New Roman" w:cs="Times New Roman"/>
          <w:color w:val="auto"/>
        </w:rPr>
        <w:t>Рис. 9.2. Схема линии электроснабжения</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43"/>
        </w:numPr>
        <w:tabs>
          <w:tab w:val="left" w:pos="1000"/>
        </w:tabs>
        <w:ind w:left="2960" w:right="2140" w:hanging="2187"/>
        <w:rPr>
          <w:rFonts w:ascii="Times New Roman" w:eastAsia="Symbol" w:hAnsi="Times New Roman" w:cs="Times New Roman"/>
        </w:rPr>
      </w:pPr>
      <w:r w:rsidRPr="006C4BD9">
        <w:rPr>
          <w:rFonts w:ascii="Times New Roman" w:eastAsia="Times New Roman" w:hAnsi="Times New Roman" w:cs="Times New Roman"/>
          <w:color w:val="auto"/>
        </w:rPr>
        <w:t>Определяется длительный ток в линии без ЭД: 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1250 А (по заданию).</w:t>
      </w:r>
    </w:p>
    <w:p w:rsidR="006C4BD9" w:rsidRPr="006C4BD9" w:rsidRDefault="006C4BD9" w:rsidP="006C4BD9">
      <w:pPr>
        <w:rPr>
          <w:rFonts w:ascii="Times New Roman" w:eastAsia="Symbol" w:hAnsi="Times New Roman" w:cs="Times New Roman"/>
        </w:rPr>
      </w:pPr>
    </w:p>
    <w:p w:rsidR="006C4BD9" w:rsidRPr="006C4BD9" w:rsidRDefault="006C4BD9" w:rsidP="00D0183A">
      <w:pPr>
        <w:widowControl/>
        <w:numPr>
          <w:ilvl w:val="0"/>
          <w:numId w:val="43"/>
        </w:numPr>
        <w:tabs>
          <w:tab w:val="left" w:pos="1000"/>
        </w:tabs>
        <w:ind w:left="1000" w:hanging="227"/>
        <w:rPr>
          <w:rFonts w:ascii="Times New Roman" w:eastAsia="Symbol" w:hAnsi="Times New Roman" w:cs="Times New Roman"/>
        </w:rPr>
      </w:pPr>
      <w:r w:rsidRPr="006C4BD9">
        <w:rPr>
          <w:rFonts w:ascii="Times New Roman" w:eastAsia="Times New Roman" w:hAnsi="Times New Roman" w:cs="Times New Roman"/>
          <w:color w:val="auto"/>
        </w:rPr>
        <w:t>Определяются данные и выбирается аппарат защиты SF типа ВА:</w:t>
      </w:r>
    </w:p>
    <w:p w:rsidR="006C4BD9" w:rsidRPr="006C4BD9" w:rsidRDefault="006C4BD9" w:rsidP="006C4BD9">
      <w:pPr>
        <w:ind w:left="36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&gt; I</w:t>
      </w:r>
      <w:r w:rsidRPr="006C4BD9">
        <w:rPr>
          <w:rFonts w:ascii="Times New Roman" w:eastAsia="Times New Roman" w:hAnsi="Times New Roman" w:cs="Times New Roman"/>
          <w:color w:val="auto"/>
          <w:vertAlign w:val="subscript"/>
        </w:rPr>
        <w:t>д,</w:t>
      </w:r>
      <w:r w:rsidRPr="006C4BD9">
        <w:rPr>
          <w:rFonts w:ascii="Times New Roman" w:eastAsia="Times New Roman" w:hAnsi="Times New Roman" w:cs="Times New Roman"/>
          <w:color w:val="auto"/>
        </w:rPr>
        <w:t xml:space="preserve"> = 1250 А.</w:t>
      </w:r>
    </w:p>
    <w:p w:rsidR="006C4BD9" w:rsidRPr="006C4BD9" w:rsidRDefault="006C4BD9" w:rsidP="006C4BD9">
      <w:pPr>
        <w:ind w:left="4080"/>
        <w:rPr>
          <w:rFonts w:ascii="Times New Roman" w:hAnsi="Times New Roman" w:cs="Times New Roman"/>
        </w:rPr>
      </w:pPr>
      <w:r w:rsidRPr="006C4BD9">
        <w:rPr>
          <w:rFonts w:ascii="Times New Roman" w:eastAsia="Times New Roman" w:hAnsi="Times New Roman" w:cs="Times New Roman"/>
          <w:color w:val="auto"/>
        </w:rPr>
        <w:t>Iн.а &gt; Iн.р.</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регулируется ступенями: 0,63 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w:t>
      </w:r>
      <w:r w:rsidRPr="006C4BD9">
        <w:rPr>
          <w:rFonts w:ascii="Times New Roman" w:eastAsia="Times New Roman" w:hAnsi="Times New Roman" w:cs="Times New Roman"/>
          <w:color w:val="auto"/>
          <w:vertAlign w:val="subscript"/>
        </w:rPr>
        <w:t>а</w:t>
      </w:r>
      <w:r w:rsidRPr="006C4BD9">
        <w:rPr>
          <w:rFonts w:ascii="Times New Roman" w:eastAsia="Times New Roman" w:hAnsi="Times New Roman" w:cs="Times New Roman"/>
          <w:color w:val="auto"/>
        </w:rPr>
        <w:t xml:space="preserve"> – 0,8 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w:t>
      </w:r>
      <w:r w:rsidRPr="006C4BD9">
        <w:rPr>
          <w:rFonts w:ascii="Times New Roman" w:eastAsia="Times New Roman" w:hAnsi="Times New Roman" w:cs="Times New Roman"/>
          <w:color w:val="auto"/>
          <w:vertAlign w:val="subscript"/>
        </w:rPr>
        <w:t>а</w:t>
      </w:r>
      <w:r w:rsidRPr="006C4BD9">
        <w:rPr>
          <w:rFonts w:ascii="Times New Roman" w:eastAsia="Times New Roman" w:hAnsi="Times New Roman" w:cs="Times New Roman"/>
          <w:color w:val="auto"/>
        </w:rPr>
        <w:t xml:space="preserve"> – 1,0 I</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w:t>
      </w:r>
      <w:r w:rsidRPr="006C4BD9">
        <w:rPr>
          <w:rFonts w:ascii="Times New Roman" w:eastAsia="Times New Roman" w:hAnsi="Times New Roman" w:cs="Times New Roman"/>
          <w:color w:val="auto"/>
          <w:vertAlign w:val="subscript"/>
        </w:rPr>
        <w:t>р</w:t>
      </w:r>
      <w:r w:rsidRPr="006C4BD9">
        <w:rPr>
          <w:rFonts w:ascii="Times New Roman" w:eastAsia="Times New Roman" w:hAnsi="Times New Roman" w:cs="Times New Roman"/>
          <w:color w:val="auto"/>
        </w:rPr>
        <w:t xml:space="preserve"> = 0,8 I</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 xml:space="preserve"> = 0,8 </w:t>
      </w:r>
      <w:r w:rsidRPr="006C4BD9">
        <w:rPr>
          <w:rFonts w:ascii="Times New Roman" w:eastAsia="Wingdings 2" w:hAnsi="Times New Roman" w:cs="Times New Roman"/>
          <w:color w:val="auto"/>
        </w:rPr>
        <w:t></w:t>
      </w:r>
      <w:r w:rsidRPr="006C4BD9">
        <w:rPr>
          <w:rFonts w:ascii="Times New Roman" w:eastAsia="Times New Roman" w:hAnsi="Times New Roman" w:cs="Times New Roman"/>
          <w:color w:val="auto"/>
        </w:rPr>
        <w:t xml:space="preserve"> 1600 = 1280 А.</w:t>
      </w:r>
    </w:p>
    <w:p w:rsidR="006C4BD9" w:rsidRPr="006C4BD9" w:rsidRDefault="006C4BD9" w:rsidP="006C4BD9">
      <w:pPr>
        <w:rPr>
          <w:rFonts w:ascii="Times New Roman" w:hAnsi="Times New Roman" w:cs="Times New Roman"/>
        </w:rPr>
      </w:pPr>
    </w:p>
    <w:p w:rsidR="006C4BD9" w:rsidRPr="006C4BD9" w:rsidRDefault="006C4BD9" w:rsidP="006C4BD9">
      <w:pPr>
        <w:ind w:left="320" w:firstLine="493"/>
        <w:rPr>
          <w:rFonts w:ascii="Times New Roman" w:hAnsi="Times New Roman" w:cs="Times New Roman"/>
        </w:rPr>
      </w:pPr>
      <w:r w:rsidRPr="006C4BD9">
        <w:rPr>
          <w:rFonts w:ascii="Times New Roman" w:eastAsia="Times New Roman" w:hAnsi="Times New Roman" w:cs="Times New Roman"/>
          <w:color w:val="auto"/>
        </w:rPr>
        <w:t>По прилож. Д выбирается ВА 53-43-3 с техническими характери-стиками:</w:t>
      </w:r>
    </w:p>
    <w:p w:rsidR="006C4BD9" w:rsidRPr="006C4BD9" w:rsidRDefault="006C4BD9" w:rsidP="006C4BD9">
      <w:pPr>
        <w:rPr>
          <w:rFonts w:ascii="Times New Roman" w:hAnsi="Times New Roman" w:cs="Times New Roman"/>
        </w:rPr>
      </w:pPr>
    </w:p>
    <w:p w:rsidR="006C4BD9" w:rsidRPr="006C4BD9" w:rsidRDefault="006C4BD9" w:rsidP="006C4BD9">
      <w:pPr>
        <w:ind w:left="6980"/>
        <w:rPr>
          <w:rFonts w:ascii="Times New Roman" w:hAnsi="Times New Roman" w:cs="Times New Roman"/>
        </w:rPr>
      </w:pPr>
      <w:r w:rsidRPr="006C4BD9">
        <w:rPr>
          <w:rFonts w:ascii="Times New Roman" w:eastAsia="Times New Roman" w:hAnsi="Times New Roman" w:cs="Times New Roman"/>
          <w:i/>
          <w:iCs/>
          <w:color w:val="auto"/>
        </w:rPr>
        <w:t>Таблица 9.4</w:t>
      </w:r>
    </w:p>
    <w:p w:rsidR="006C4BD9" w:rsidRPr="006C4BD9" w:rsidRDefault="006C4BD9" w:rsidP="006C4BD9">
      <w:pPr>
        <w:rPr>
          <w:rFonts w:ascii="Times New Roman" w:hAnsi="Times New Roman" w:cs="Times New Roman"/>
        </w:rPr>
      </w:pPr>
    </w:p>
    <w:p w:rsidR="006C4BD9" w:rsidRPr="006C4BD9" w:rsidRDefault="006C4BD9" w:rsidP="006C4BD9">
      <w:pPr>
        <w:ind w:left="2420"/>
        <w:rPr>
          <w:rFonts w:ascii="Times New Roman" w:hAnsi="Times New Roman" w:cs="Times New Roman"/>
        </w:rPr>
      </w:pPr>
      <w:r w:rsidRPr="006C4BD9">
        <w:rPr>
          <w:rFonts w:ascii="Times New Roman" w:eastAsia="Times New Roman" w:hAnsi="Times New Roman" w:cs="Times New Roman"/>
          <w:i/>
          <w:iCs/>
          <w:color w:val="auto"/>
        </w:rPr>
        <w:t>Технические характеристики автомата ВА 53-43-3</w:t>
      </w:r>
    </w:p>
    <w:p w:rsidR="006C4BD9" w:rsidRPr="006C4BD9" w:rsidRDefault="006C4BD9" w:rsidP="006C4BD9">
      <w:pPr>
        <w:rPr>
          <w:rFonts w:ascii="Times New Roman" w:hAnsi="Times New Roman" w:cs="Times New Roman"/>
        </w:rPr>
      </w:pPr>
    </w:p>
    <w:tbl>
      <w:tblPr>
        <w:tblW w:w="0" w:type="auto"/>
        <w:tblInd w:w="330" w:type="dxa"/>
        <w:tblLayout w:type="fixed"/>
        <w:tblCellMar>
          <w:left w:w="0" w:type="dxa"/>
          <w:right w:w="0" w:type="dxa"/>
        </w:tblCellMar>
        <w:tblLook w:val="04A0" w:firstRow="1" w:lastRow="0" w:firstColumn="1" w:lastColumn="0" w:noHBand="0" w:noVBand="1"/>
      </w:tblPr>
      <w:tblGrid>
        <w:gridCol w:w="1240"/>
        <w:gridCol w:w="1360"/>
        <w:gridCol w:w="1360"/>
        <w:gridCol w:w="1360"/>
        <w:gridCol w:w="1380"/>
        <w:gridCol w:w="1160"/>
      </w:tblGrid>
      <w:tr w:rsidR="006C4BD9" w:rsidRPr="006C4BD9" w:rsidTr="009C1399">
        <w:trPr>
          <w:trHeight w:val="270"/>
        </w:trPr>
        <w:tc>
          <w:tcPr>
            <w:tcW w:w="1240" w:type="dxa"/>
            <w:tcBorders>
              <w:top w:val="single" w:sz="8" w:space="0" w:color="auto"/>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Vн.а. В</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ind w:left="460"/>
              <w:rPr>
                <w:rFonts w:ascii="Times New Roman" w:hAnsi="Times New Roman" w:cs="Times New Roman"/>
              </w:rPr>
            </w:pPr>
            <w:r w:rsidRPr="006C4BD9">
              <w:rPr>
                <w:rFonts w:ascii="Times New Roman" w:eastAsia="Times New Roman" w:hAnsi="Times New Roman" w:cs="Times New Roman"/>
                <w:color w:val="auto"/>
              </w:rPr>
              <w:t>Iн.а.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ind w:left="440"/>
              <w:rPr>
                <w:rFonts w:ascii="Times New Roman" w:hAnsi="Times New Roman" w:cs="Times New Roman"/>
              </w:rPr>
            </w:pPr>
            <w:r w:rsidRPr="006C4BD9">
              <w:rPr>
                <w:rFonts w:ascii="Times New Roman" w:eastAsia="Times New Roman" w:hAnsi="Times New Roman" w:cs="Times New Roman"/>
                <w:color w:val="auto"/>
              </w:rPr>
              <w:t>Iн.р.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Iу(п) А</w:t>
            </w:r>
          </w:p>
        </w:tc>
        <w:tc>
          <w:tcPr>
            <w:tcW w:w="138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Iу(кз) А</w:t>
            </w:r>
          </w:p>
        </w:tc>
        <w:tc>
          <w:tcPr>
            <w:tcW w:w="11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Iоткл кА</w:t>
            </w:r>
          </w:p>
        </w:tc>
      </w:tr>
      <w:tr w:rsidR="006C4BD9" w:rsidRPr="006C4BD9" w:rsidTr="009C1399">
        <w:trPr>
          <w:trHeight w:val="221"/>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ind w:right="374"/>
              <w:jc w:val="right"/>
              <w:rPr>
                <w:rFonts w:ascii="Times New Roman" w:hAnsi="Times New Roman" w:cs="Times New Roman"/>
              </w:rPr>
            </w:pPr>
            <w:r w:rsidRPr="006C4BD9">
              <w:rPr>
                <w:rFonts w:ascii="Times New Roman" w:eastAsia="Times New Roman" w:hAnsi="Times New Roman" w:cs="Times New Roman"/>
                <w:color w:val="auto"/>
              </w:rPr>
              <w:t>380</w:t>
            </w:r>
          </w:p>
        </w:tc>
        <w:tc>
          <w:tcPr>
            <w:tcW w:w="1360" w:type="dxa"/>
            <w:tcBorders>
              <w:bottom w:val="single" w:sz="8" w:space="0" w:color="auto"/>
              <w:right w:val="single" w:sz="8" w:space="0" w:color="auto"/>
            </w:tcBorders>
            <w:vAlign w:val="bottom"/>
          </w:tcPr>
          <w:p w:rsidR="006C4BD9" w:rsidRPr="006C4BD9" w:rsidRDefault="006C4BD9" w:rsidP="006C4BD9">
            <w:pPr>
              <w:ind w:left="480"/>
              <w:rPr>
                <w:rFonts w:ascii="Times New Roman" w:hAnsi="Times New Roman" w:cs="Times New Roman"/>
              </w:rPr>
            </w:pPr>
            <w:r w:rsidRPr="006C4BD9">
              <w:rPr>
                <w:rFonts w:ascii="Times New Roman" w:eastAsia="Times New Roman" w:hAnsi="Times New Roman" w:cs="Times New Roman"/>
                <w:color w:val="auto"/>
              </w:rPr>
              <w:t>1600</w:t>
            </w:r>
          </w:p>
        </w:tc>
        <w:tc>
          <w:tcPr>
            <w:tcW w:w="1360" w:type="dxa"/>
            <w:tcBorders>
              <w:bottom w:val="single" w:sz="8" w:space="0" w:color="auto"/>
              <w:right w:val="single" w:sz="8" w:space="0" w:color="auto"/>
            </w:tcBorders>
            <w:vAlign w:val="bottom"/>
          </w:tcPr>
          <w:p w:rsidR="006C4BD9" w:rsidRPr="006C4BD9" w:rsidRDefault="006C4BD9" w:rsidP="006C4BD9">
            <w:pPr>
              <w:ind w:left="480"/>
              <w:rPr>
                <w:rFonts w:ascii="Times New Roman" w:hAnsi="Times New Roman" w:cs="Times New Roman"/>
              </w:rPr>
            </w:pPr>
            <w:r w:rsidRPr="006C4BD9">
              <w:rPr>
                <w:rFonts w:ascii="Times New Roman" w:eastAsia="Times New Roman" w:hAnsi="Times New Roman" w:cs="Times New Roman"/>
                <w:color w:val="auto"/>
              </w:rPr>
              <w:t>1280</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2"/>
              </w:rPr>
              <w:t>1,25 I</w:t>
            </w:r>
            <w:r w:rsidRPr="006C4BD9">
              <w:rPr>
                <w:rFonts w:ascii="Times New Roman" w:eastAsia="Times New Roman" w:hAnsi="Times New Roman" w:cs="Times New Roman"/>
                <w:color w:val="auto"/>
                <w:w w:val="92"/>
                <w:vertAlign w:val="subscript"/>
              </w:rPr>
              <w:t>н.р</w:t>
            </w:r>
          </w:p>
        </w:tc>
        <w:tc>
          <w:tcPr>
            <w:tcW w:w="138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5"/>
              </w:rPr>
              <w:t>2·Iн.р.</w:t>
            </w: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31кА</w:t>
            </w:r>
          </w:p>
        </w:tc>
      </w:tr>
    </w:tbl>
    <w:p w:rsidR="006C4BD9" w:rsidRPr="006C4BD9" w:rsidRDefault="006C4BD9" w:rsidP="006C4BD9">
      <w:pPr>
        <w:ind w:right="320" w:firstLine="494"/>
        <w:rPr>
          <w:rFonts w:ascii="Times New Roman" w:hAnsi="Times New Roman" w:cs="Times New Roman"/>
        </w:rPr>
      </w:pPr>
      <w:r w:rsidRPr="006C4BD9">
        <w:rPr>
          <w:rFonts w:ascii="Times New Roman" w:eastAsia="Times New Roman" w:hAnsi="Times New Roman" w:cs="Times New Roman"/>
          <w:color w:val="auto"/>
        </w:rPr>
        <w:t>Определяются данные и выбирается кабель типа АВВГ в соответст-вии с аппаратом защиты:</w:t>
      </w:r>
    </w:p>
    <w:p w:rsidR="006C4BD9" w:rsidRPr="006C4BD9" w:rsidRDefault="006C4BD9" w:rsidP="006C4BD9">
      <w:pPr>
        <w:ind w:right="-159"/>
        <w:jc w:val="center"/>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&gt;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I</w:t>
      </w:r>
      <w:r w:rsidRPr="006C4BD9">
        <w:rPr>
          <w:rFonts w:ascii="Times New Roman" w:eastAsia="Times New Roman" w:hAnsi="Times New Roman" w:cs="Times New Roman"/>
          <w:color w:val="auto"/>
          <w:vertAlign w:val="subscript"/>
        </w:rPr>
        <w:t>у(н)</w:t>
      </w:r>
      <w:r w:rsidRPr="006C4BD9">
        <w:rPr>
          <w:rFonts w:ascii="Times New Roman" w:eastAsia="Times New Roman" w:hAnsi="Times New Roman" w:cs="Times New Roman"/>
          <w:color w:val="auto"/>
        </w:rPr>
        <w:t>= 1,25 ×1280 = 1600 А.</w:t>
      </w:r>
    </w:p>
    <w:p w:rsidR="006C4BD9" w:rsidRPr="006C4BD9" w:rsidRDefault="006C4BD9" w:rsidP="006C4BD9">
      <w:pPr>
        <w:ind w:right="320" w:firstLine="494"/>
        <w:rPr>
          <w:rFonts w:ascii="Times New Roman" w:hAnsi="Times New Roman" w:cs="Times New Roman"/>
        </w:rPr>
      </w:pPr>
      <w:r w:rsidRPr="006C4BD9">
        <w:rPr>
          <w:rFonts w:ascii="Times New Roman" w:eastAsia="Times New Roman" w:hAnsi="Times New Roman" w:cs="Times New Roman"/>
          <w:color w:val="auto"/>
        </w:rPr>
        <w:t>При прокладке в помещениях с нормальными условиями в воздухе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1.</w:t>
      </w:r>
    </w:p>
    <w:p w:rsidR="006C4BD9" w:rsidRPr="006C4BD9" w:rsidRDefault="006C4BD9" w:rsidP="006C4BD9">
      <w:pPr>
        <w:rPr>
          <w:rFonts w:ascii="Times New Roman" w:hAnsi="Times New Roman" w:cs="Times New Roman"/>
        </w:rPr>
      </w:pPr>
    </w:p>
    <w:p w:rsidR="006C4BD9" w:rsidRPr="006C4BD9" w:rsidRDefault="006C4BD9" w:rsidP="006C4BD9">
      <w:pPr>
        <w:ind w:left="440" w:right="1880" w:firstLine="57"/>
        <w:rPr>
          <w:rFonts w:ascii="Times New Roman" w:hAnsi="Times New Roman" w:cs="Times New Roman"/>
        </w:rPr>
      </w:pPr>
      <w:r w:rsidRPr="006C4BD9">
        <w:rPr>
          <w:rFonts w:ascii="Times New Roman" w:eastAsia="Times New Roman" w:hAnsi="Times New Roman" w:cs="Times New Roman"/>
          <w:color w:val="auto"/>
        </w:rPr>
        <w:t xml:space="preserve">По прилож. Ж выбирается кабель АВВГ– 6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(3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185),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6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270 А.</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b/>
          <w:bCs/>
          <w:i/>
          <w:iCs/>
          <w:color w:val="auto"/>
        </w:rPr>
        <w:t>Пример 9.3.</w:t>
      </w:r>
      <w:r w:rsidRPr="006C4BD9">
        <w:rPr>
          <w:rFonts w:ascii="Times New Roman" w:eastAsia="Times New Roman" w:hAnsi="Times New Roman" w:cs="Times New Roman"/>
          <w:b/>
          <w:bCs/>
          <w:i/>
          <w:iCs/>
          <w:color w:val="FF9A00"/>
        </w:rPr>
        <w:t>.</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Линия с автоматом типа ВА и РУ типа ПР</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85.</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i/>
          <w:iCs/>
          <w:color w:val="auto"/>
        </w:rPr>
        <w:t>Дано: распределительное устройство типа ПР 85-3099-54-Т2:</w:t>
      </w:r>
    </w:p>
    <w:p w:rsidR="006C4BD9" w:rsidRPr="006C4BD9" w:rsidRDefault="006C4BD9" w:rsidP="006C4BD9">
      <w:pPr>
        <w:ind w:left="560" w:right="320" w:hanging="61"/>
        <w:rPr>
          <w:rFonts w:ascii="Times New Roman" w:hAnsi="Times New Roman" w:cs="Times New Roman"/>
        </w:rPr>
      </w:pPr>
      <w:r w:rsidRPr="006C4BD9">
        <w:rPr>
          <w:rFonts w:ascii="Times New Roman" w:eastAsia="Times New Roman" w:hAnsi="Times New Roman" w:cs="Times New Roman"/>
          <w:i/>
          <w:iCs/>
          <w:color w:val="auto"/>
        </w:rPr>
        <w:t>I</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400А;</w:t>
      </w:r>
      <w:r w:rsidRPr="006C4BD9">
        <w:rPr>
          <w:rFonts w:ascii="Times New Roman" w:hAnsi="Times New Roman" w:cs="Times New Roman"/>
          <w:color w:val="auto"/>
        </w:rPr>
        <w:t xml:space="preserve"> </w:t>
      </w:r>
      <w:r w:rsidRPr="006C4BD9">
        <w:rPr>
          <w:rFonts w:ascii="Times New Roman" w:eastAsia="Times New Roman" w:hAnsi="Times New Roman" w:cs="Times New Roman"/>
          <w:i/>
          <w:iCs/>
          <w:color w:val="auto"/>
        </w:rPr>
        <w:t xml:space="preserve">I </w:t>
      </w:r>
      <w:r w:rsidRPr="006C4BD9">
        <w:rPr>
          <w:rFonts w:ascii="Times New Roman" w:eastAsia="Times New Roman" w:hAnsi="Times New Roman" w:cs="Times New Roman"/>
          <w:i/>
          <w:iCs/>
          <w:color w:val="auto"/>
          <w:vertAlign w:val="subscript"/>
        </w:rPr>
        <w:t>раб</w:t>
      </w:r>
      <w:r w:rsidRPr="006C4BD9">
        <w:rPr>
          <w:rFonts w:ascii="Times New Roman" w:eastAsia="Times New Roman" w:hAnsi="Times New Roman" w:cs="Times New Roman"/>
          <w:i/>
          <w:iCs/>
          <w:color w:val="auto"/>
        </w:rPr>
        <w:t xml:space="preserve"> = 300 А; четыре автомата типа ВА 51-31-3. Наибольший асинхронный электродвигатель на РУ типа 4А с тех-</w:t>
      </w:r>
    </w:p>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i/>
          <w:iCs/>
          <w:color w:val="auto"/>
        </w:rPr>
        <w:t>ническими данными:</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i/>
          <w:iCs/>
          <w:color w:val="auto"/>
        </w:rPr>
        <w:t>Р</w:t>
      </w:r>
      <w:r w:rsidRPr="006C4BD9">
        <w:rPr>
          <w:rFonts w:ascii="Times New Roman" w:eastAsia="Times New Roman" w:hAnsi="Times New Roman" w:cs="Times New Roman"/>
          <w:i/>
          <w:iCs/>
          <w:color w:val="auto"/>
          <w:vertAlign w:val="subscript"/>
        </w:rPr>
        <w:t>м</w:t>
      </w:r>
      <w:r w:rsidRPr="006C4BD9">
        <w:rPr>
          <w:rFonts w:ascii="Times New Roman" w:eastAsia="Times New Roman" w:hAnsi="Times New Roman" w:cs="Times New Roman"/>
          <w:i/>
          <w:iCs/>
          <w:color w:val="auto"/>
        </w:rPr>
        <w:t xml:space="preserve"> = 55 кВт;  </w:t>
      </w:r>
      <w:r w:rsidRPr="006C4BD9">
        <w:rPr>
          <w:rFonts w:ascii="Times New Roman" w:eastAsia="Times New Roman" w:hAnsi="Times New Roman" w:cs="Times New Roman"/>
          <w:color w:val="auto"/>
        </w:rPr>
        <w:t>η</w:t>
      </w:r>
      <w:r w:rsidRPr="006C4BD9">
        <w:rPr>
          <w:rFonts w:ascii="Times New Roman" w:eastAsia="Times New Roman" w:hAnsi="Times New Roman" w:cs="Times New Roman"/>
          <w:i/>
          <w:iCs/>
          <w:color w:val="auto"/>
        </w:rPr>
        <w:t xml:space="preserve"> = 91 %; cos φ = 0,92; К</w:t>
      </w:r>
      <w:r w:rsidRPr="006C4BD9">
        <w:rPr>
          <w:rFonts w:ascii="Times New Roman" w:eastAsia="Times New Roman" w:hAnsi="Times New Roman" w:cs="Times New Roman"/>
          <w:i/>
          <w:iCs/>
          <w:color w:val="auto"/>
          <w:vertAlign w:val="subscript"/>
        </w:rPr>
        <w:t>п</w:t>
      </w:r>
      <w:r w:rsidRPr="006C4BD9">
        <w:rPr>
          <w:rFonts w:ascii="Times New Roman" w:eastAsia="Times New Roman" w:hAnsi="Times New Roman" w:cs="Times New Roman"/>
          <w:i/>
          <w:iCs/>
          <w:color w:val="auto"/>
        </w:rPr>
        <w:t xml:space="preserve"> = I</w:t>
      </w:r>
      <w:r w:rsidRPr="006C4BD9">
        <w:rPr>
          <w:rFonts w:ascii="Times New Roman" w:eastAsia="Times New Roman" w:hAnsi="Times New Roman" w:cs="Times New Roman"/>
          <w:i/>
          <w:iCs/>
          <w:color w:val="auto"/>
          <w:vertAlign w:val="subscript"/>
        </w:rPr>
        <w:t>п</w:t>
      </w:r>
      <w:r w:rsidRPr="006C4BD9">
        <w:rPr>
          <w:rFonts w:ascii="Times New Roman" w:eastAsia="Times New Roman" w:hAnsi="Times New Roman" w:cs="Times New Roman"/>
          <w:i/>
          <w:iCs/>
          <w:color w:val="auto"/>
        </w:rPr>
        <w:t xml:space="preserve"> / I</w:t>
      </w:r>
      <w:r w:rsidRPr="006C4BD9">
        <w:rPr>
          <w:rFonts w:ascii="Times New Roman" w:eastAsia="Times New Roman" w:hAnsi="Times New Roman" w:cs="Times New Roman"/>
          <w:i/>
          <w:iCs/>
          <w:color w:val="auto"/>
          <w:vertAlign w:val="subscript"/>
        </w:rPr>
        <w:t>нд</w:t>
      </w:r>
      <w:r w:rsidRPr="006C4BD9">
        <w:rPr>
          <w:rFonts w:ascii="Times New Roman" w:eastAsia="Times New Roman" w:hAnsi="Times New Roman" w:cs="Times New Roman"/>
          <w:i/>
          <w:iCs/>
          <w:color w:val="auto"/>
        </w:rPr>
        <w:t xml:space="preserve"> = 7,5.</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i/>
          <w:iCs/>
          <w:color w:val="auto"/>
        </w:rPr>
        <w:t>Требуется:</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44"/>
        </w:numPr>
        <w:tabs>
          <w:tab w:val="left" w:pos="660"/>
        </w:tabs>
        <w:ind w:left="660" w:hanging="216"/>
        <w:rPr>
          <w:rFonts w:ascii="Times New Roman" w:eastAsia="Symbol" w:hAnsi="Times New Roman" w:cs="Times New Roman"/>
        </w:rPr>
      </w:pPr>
      <w:r w:rsidRPr="006C4BD9">
        <w:rPr>
          <w:rFonts w:ascii="Times New Roman" w:eastAsia="Times New Roman" w:hAnsi="Times New Roman" w:cs="Times New Roman"/>
          <w:i/>
          <w:iCs/>
          <w:color w:val="auto"/>
        </w:rPr>
        <w:t>изобразить схему линии электроснабжения;</w:t>
      </w:r>
    </w:p>
    <w:p w:rsidR="006C4BD9" w:rsidRPr="006C4BD9" w:rsidRDefault="006C4BD9" w:rsidP="006C4BD9">
      <w:pPr>
        <w:rPr>
          <w:rFonts w:ascii="Times New Roman" w:eastAsia="Symbol" w:hAnsi="Times New Roman" w:cs="Times New Roman"/>
        </w:rPr>
      </w:pPr>
    </w:p>
    <w:p w:rsidR="006C4BD9" w:rsidRPr="006C4BD9" w:rsidRDefault="006C4BD9" w:rsidP="00D0183A">
      <w:pPr>
        <w:widowControl/>
        <w:numPr>
          <w:ilvl w:val="0"/>
          <w:numId w:val="44"/>
        </w:numPr>
        <w:tabs>
          <w:tab w:val="left" w:pos="660"/>
        </w:tabs>
        <w:ind w:left="660" w:hanging="216"/>
        <w:rPr>
          <w:rFonts w:ascii="Times New Roman" w:eastAsia="Symbol" w:hAnsi="Times New Roman" w:cs="Times New Roman"/>
        </w:rPr>
      </w:pPr>
      <w:r w:rsidRPr="006C4BD9">
        <w:rPr>
          <w:rFonts w:ascii="Times New Roman" w:eastAsia="Times New Roman" w:hAnsi="Times New Roman" w:cs="Times New Roman"/>
          <w:i/>
          <w:iCs/>
          <w:color w:val="auto"/>
        </w:rPr>
        <w:t>выбрать аппарат защиты типа ВА;</w:t>
      </w:r>
    </w:p>
    <w:p w:rsidR="006C4BD9" w:rsidRPr="006C4BD9" w:rsidRDefault="006C4BD9" w:rsidP="006C4BD9">
      <w:pPr>
        <w:rPr>
          <w:rFonts w:ascii="Times New Roman" w:eastAsia="Symbol" w:hAnsi="Times New Roman" w:cs="Times New Roman"/>
        </w:rPr>
      </w:pPr>
    </w:p>
    <w:p w:rsidR="006C4BD9" w:rsidRPr="006C4BD9" w:rsidRDefault="006C4BD9" w:rsidP="00D0183A">
      <w:pPr>
        <w:widowControl/>
        <w:numPr>
          <w:ilvl w:val="0"/>
          <w:numId w:val="44"/>
        </w:numPr>
        <w:tabs>
          <w:tab w:val="left" w:pos="660"/>
        </w:tabs>
        <w:ind w:left="660" w:hanging="216"/>
        <w:rPr>
          <w:rFonts w:ascii="Times New Roman" w:eastAsia="Symbol" w:hAnsi="Times New Roman" w:cs="Times New Roman"/>
        </w:rPr>
      </w:pPr>
      <w:r w:rsidRPr="006C4BD9">
        <w:rPr>
          <w:rFonts w:ascii="Times New Roman" w:eastAsia="Times New Roman" w:hAnsi="Times New Roman" w:cs="Times New Roman"/>
          <w:i/>
          <w:iCs/>
          <w:color w:val="auto"/>
        </w:rPr>
        <w:t>выбрать сечение кабеля типа АВВГ.</w:t>
      </w:r>
    </w:p>
    <w:p w:rsidR="006C4BD9" w:rsidRPr="006C4BD9" w:rsidRDefault="006C4BD9" w:rsidP="006C4BD9">
      <w:pPr>
        <w:rPr>
          <w:rFonts w:ascii="Times New Roman" w:hAnsi="Times New Roman" w:cs="Times New Roman"/>
        </w:rPr>
      </w:pPr>
    </w:p>
    <w:p w:rsidR="006C4BD9" w:rsidRPr="006C4BD9" w:rsidRDefault="006C4BD9" w:rsidP="006C4BD9">
      <w:pPr>
        <w:ind w:right="320" w:firstLine="494"/>
        <w:rPr>
          <w:rFonts w:ascii="Times New Roman" w:hAnsi="Times New Roman" w:cs="Times New Roman"/>
        </w:rPr>
      </w:pPr>
      <w:r w:rsidRPr="006C4BD9">
        <w:rPr>
          <w:rFonts w:ascii="Times New Roman" w:eastAsia="Times New Roman" w:hAnsi="Times New Roman" w:cs="Times New Roman"/>
          <w:color w:val="auto"/>
        </w:rPr>
        <w:t>Решение . Составляется схема линии электроснабжения, обозначают-ся элементы, указываются основные данные (рис. 9.3).</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501440" behindDoc="1" locked="0" layoutInCell="0" allowOverlap="1">
            <wp:simplePos x="0" y="0"/>
            <wp:positionH relativeFrom="column">
              <wp:posOffset>509905</wp:posOffset>
            </wp:positionH>
            <wp:positionV relativeFrom="paragraph">
              <wp:posOffset>60325</wp:posOffset>
            </wp:positionV>
            <wp:extent cx="1496695" cy="17481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blip>
                    <a:srcRect/>
                    <a:stretch>
                      <a:fillRect/>
                    </a:stretch>
                  </pic:blipFill>
                  <pic:spPr bwMode="auto">
                    <a:xfrm>
                      <a:off x="0" y="0"/>
                      <a:ext cx="1496695" cy="1748155"/>
                    </a:xfrm>
                    <a:prstGeom prst="rect">
                      <a:avLst/>
                    </a:prstGeom>
                    <a:noFill/>
                  </pic:spPr>
                </pic:pic>
              </a:graphicData>
            </a:graphic>
          </wp:anchor>
        </w:drawing>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3600"/>
        <w:rPr>
          <w:rFonts w:ascii="Times New Roman" w:hAnsi="Times New Roman" w:cs="Times New Roman"/>
        </w:rPr>
      </w:pPr>
      <w:r w:rsidRPr="006C4BD9">
        <w:rPr>
          <w:rFonts w:ascii="Times New Roman" w:eastAsia="Times New Roman" w:hAnsi="Times New Roman" w:cs="Times New Roman"/>
          <w:color w:val="auto"/>
        </w:rPr>
        <w:t>Рис. 9.3. Схема линии электроснабжения</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Определяется длительный ток в линии:</w:t>
      </w:r>
    </w:p>
    <w:p w:rsidR="006C4BD9" w:rsidRPr="006C4BD9" w:rsidRDefault="008A126F" w:rsidP="006C4BD9">
      <w:pPr>
        <w:rPr>
          <w:rFonts w:ascii="Times New Roman" w:hAnsi="Times New Roman" w:cs="Times New Roman"/>
        </w:rPr>
      </w:pPr>
      <w:r>
        <w:rPr>
          <w:rFonts w:ascii="Times New Roman" w:hAnsi="Times New Roman" w:cs="Times New Roman"/>
        </w:rPr>
        <w:pict>
          <v:rect id="Shape 33" o:spid="_x0000_s1358" style="position:absolute;margin-left:-2pt;margin-top:-13.3pt;width:398.7pt;height:71.6pt;z-index:-125801728;visibility:visible;mso-wrap-distance-left:0;mso-wrap-distance-right:0" o:allowincell="f" stroked="f"/>
        </w:pict>
      </w:r>
    </w:p>
    <w:p w:rsidR="006C4BD9" w:rsidRPr="006C4BD9" w:rsidRDefault="006C4BD9" w:rsidP="006C4BD9">
      <w:pPr>
        <w:ind w:right="-159"/>
        <w:jc w:val="center"/>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раб</w:t>
      </w:r>
      <w:r w:rsidRPr="006C4BD9">
        <w:rPr>
          <w:rFonts w:ascii="Times New Roman" w:eastAsia="Times New Roman" w:hAnsi="Times New Roman" w:cs="Times New Roman"/>
          <w:color w:val="auto"/>
        </w:rPr>
        <w:t xml:space="preserve"> = 300 А (по заданию).</w:t>
      </w:r>
    </w:p>
    <w:p w:rsidR="006C4BD9" w:rsidRPr="006C4BD9" w:rsidRDefault="006C4BD9" w:rsidP="006C4BD9">
      <w:pPr>
        <w:rPr>
          <w:rFonts w:ascii="Times New Roman" w:hAnsi="Times New Roman" w:cs="Times New Roman"/>
        </w:rPr>
      </w:pPr>
    </w:p>
    <w:p w:rsidR="006C4BD9" w:rsidRPr="006C4BD9" w:rsidRDefault="006C4BD9" w:rsidP="006C4BD9">
      <w:pPr>
        <w:ind w:right="320" w:firstLine="494"/>
        <w:rPr>
          <w:rFonts w:ascii="Times New Roman" w:hAnsi="Times New Roman" w:cs="Times New Roman"/>
        </w:rPr>
      </w:pPr>
      <w:r w:rsidRPr="006C4BD9">
        <w:rPr>
          <w:rFonts w:ascii="Times New Roman" w:eastAsia="Times New Roman" w:hAnsi="Times New Roman" w:cs="Times New Roman"/>
          <w:color w:val="auto"/>
        </w:rPr>
        <w:t>Определяются данные и выбирается автомат типа ВА (линия с груп-пой ЭД):</w:t>
      </w:r>
    </w:p>
    <w:p w:rsidR="006C4BD9" w:rsidRPr="006C4BD9" w:rsidRDefault="006C4BD9" w:rsidP="006C4BD9">
      <w:pPr>
        <w:ind w:right="-159"/>
        <w:jc w:val="center"/>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&gt; 1,1 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xml:space="preserve"> = 1,1 × 300 = 330 А.</w:t>
      </w:r>
    </w:p>
    <w:p w:rsidR="006C4BD9" w:rsidRPr="006C4BD9" w:rsidRDefault="006C4BD9" w:rsidP="006C4BD9">
      <w:pPr>
        <w:ind w:right="-159"/>
        <w:jc w:val="center"/>
        <w:rPr>
          <w:rFonts w:ascii="Times New Roman" w:hAnsi="Times New Roman" w:cs="Times New Roman"/>
        </w:rPr>
      </w:pPr>
      <w:r w:rsidRPr="006C4BD9">
        <w:rPr>
          <w:rFonts w:ascii="Times New Roman" w:eastAsia="Times New Roman" w:hAnsi="Times New Roman" w:cs="Times New Roman"/>
          <w:color w:val="auto"/>
        </w:rPr>
        <w:t>Iна &gt; Iнр..</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регулируется ступенчато: 0,63 I</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 xml:space="preserve"> – 0,8 I</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xml:space="preserve"> – 1,0 I</w:t>
      </w:r>
      <w:r w:rsidRPr="006C4BD9">
        <w:rPr>
          <w:rFonts w:ascii="Times New Roman" w:eastAsia="Times New Roman" w:hAnsi="Times New Roman" w:cs="Times New Roman"/>
          <w:color w:val="auto"/>
          <w:vertAlign w:val="subscript"/>
        </w:rPr>
        <w:t>на</w:t>
      </w:r>
      <w:r w:rsidRPr="006C4BD9">
        <w:rPr>
          <w:rFonts w:ascii="Times New Roman" w:eastAsia="Times New Roman" w:hAnsi="Times New Roman" w:cs="Times New Roman"/>
          <w:color w:val="auto"/>
        </w:rPr>
        <w:t>.</w:t>
      </w:r>
    </w:p>
    <w:p w:rsidR="006C4BD9" w:rsidRPr="006C4BD9" w:rsidRDefault="006C4BD9" w:rsidP="006C4BD9">
      <w:pPr>
        <w:ind w:left="228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о</w:t>
      </w:r>
      <w:r w:rsidRPr="006C4BD9">
        <w:rPr>
          <w:rFonts w:ascii="Times New Roman" w:eastAsia="Times New Roman" w:hAnsi="Times New Roman" w:cs="Times New Roman"/>
          <w:color w:val="auto"/>
        </w:rPr>
        <w:t xml:space="preserve"> &gt; 1,25 I</w:t>
      </w:r>
      <w:r w:rsidRPr="006C4BD9">
        <w:rPr>
          <w:rFonts w:ascii="Times New Roman" w:eastAsia="Times New Roman" w:hAnsi="Times New Roman" w:cs="Times New Roman"/>
          <w:color w:val="auto"/>
          <w:vertAlign w:val="subscript"/>
        </w:rPr>
        <w:t>пик</w:t>
      </w:r>
      <w:r w:rsidRPr="006C4BD9">
        <w:rPr>
          <w:rFonts w:ascii="Times New Roman" w:eastAsia="Times New Roman" w:hAnsi="Times New Roman" w:cs="Times New Roman"/>
          <w:color w:val="auto"/>
        </w:rPr>
        <w:t xml:space="preserve"> = 1,25 × 949,5 = 1187 А.</w:t>
      </w:r>
    </w:p>
    <w:p w:rsidR="006C4BD9" w:rsidRPr="006C4BD9" w:rsidRDefault="006C4BD9" w:rsidP="006C4BD9">
      <w:pPr>
        <w:ind w:left="15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пик</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н.нб</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раб</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нд</w:t>
      </w:r>
      <w:r w:rsidRPr="006C4BD9">
        <w:rPr>
          <w:rFonts w:ascii="Times New Roman" w:eastAsia="Times New Roman" w:hAnsi="Times New Roman" w:cs="Times New Roman"/>
          <w:color w:val="auto"/>
        </w:rPr>
        <w:t>= 749,5 + 300 – 99,9 = 949,5 А;</w:t>
      </w:r>
    </w:p>
    <w:p w:rsidR="006C4BD9" w:rsidRPr="006C4BD9" w:rsidRDefault="006C4BD9" w:rsidP="006C4BD9">
      <w:pPr>
        <w:ind w:left="346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у(н</w:t>
      </w:r>
      <w:r w:rsidRPr="006C4BD9">
        <w:rPr>
          <w:rFonts w:ascii="Times New Roman" w:eastAsia="Times New Roman" w:hAnsi="Times New Roman" w:cs="Times New Roman"/>
          <w:color w:val="auto"/>
        </w:rPr>
        <w:t xml:space="preserve"> </w:t>
      </w:r>
      <w:r w:rsidRPr="006C4BD9">
        <w:rPr>
          <w:rFonts w:ascii="Times New Roman" w:eastAsia="Times New Roman" w:hAnsi="Times New Roman" w:cs="Times New Roman"/>
          <w:color w:val="auto"/>
          <w:vertAlign w:val="subscript"/>
        </w:rPr>
        <w:t>)</w:t>
      </w:r>
      <w:r w:rsidRPr="006C4BD9">
        <w:rPr>
          <w:rFonts w:ascii="Times New Roman" w:eastAsia="Times New Roman" w:hAnsi="Times New Roman" w:cs="Times New Roman"/>
          <w:color w:val="auto"/>
        </w:rPr>
        <w:t xml:space="preserve"> = 1,25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w:t>
      </w:r>
    </w:p>
    <w:p w:rsidR="006C4BD9" w:rsidRPr="006C4BD9" w:rsidRDefault="006C4BD9" w:rsidP="006C4BD9">
      <w:pPr>
        <w:ind w:left="230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н.нб</w:t>
      </w:r>
      <w:r w:rsidRPr="006C4BD9">
        <w:rPr>
          <w:rFonts w:ascii="Times New Roman" w:eastAsia="Times New Roman" w:hAnsi="Times New Roman" w:cs="Times New Roman"/>
          <w:color w:val="auto"/>
        </w:rPr>
        <w:t>. = К</w:t>
      </w:r>
      <w:r w:rsidRPr="006C4BD9">
        <w:rPr>
          <w:rFonts w:ascii="Times New Roman" w:eastAsia="Times New Roman" w:hAnsi="Times New Roman" w:cs="Times New Roman"/>
          <w:color w:val="auto"/>
          <w:vertAlign w:val="subscript"/>
        </w:rPr>
        <w:t>н</w:t>
      </w:r>
      <w:r w:rsidRPr="006C4BD9">
        <w:rPr>
          <w:rFonts w:ascii="Times New Roman" w:eastAsia="Times New Roman" w:hAnsi="Times New Roman" w:cs="Times New Roman"/>
          <w:color w:val="auto"/>
        </w:rPr>
        <w:t>. I</w:t>
      </w:r>
      <w:r w:rsidRPr="006C4BD9">
        <w:rPr>
          <w:rFonts w:ascii="Times New Roman" w:eastAsia="Times New Roman" w:hAnsi="Times New Roman" w:cs="Times New Roman"/>
          <w:color w:val="auto"/>
          <w:vertAlign w:val="subscript"/>
        </w:rPr>
        <w:t>н.д</w:t>
      </w:r>
      <w:r w:rsidRPr="006C4BD9">
        <w:rPr>
          <w:rFonts w:ascii="Times New Roman" w:eastAsia="Times New Roman" w:hAnsi="Times New Roman" w:cs="Times New Roman"/>
          <w:color w:val="auto"/>
        </w:rPr>
        <w:t>.= 7,5 × 99,9 = 749,5 А;</w:t>
      </w:r>
    </w:p>
    <w:tbl>
      <w:tblPr>
        <w:tblW w:w="0" w:type="auto"/>
        <w:tblInd w:w="330" w:type="dxa"/>
        <w:tblLayout w:type="fixed"/>
        <w:tblCellMar>
          <w:left w:w="0" w:type="dxa"/>
          <w:right w:w="0" w:type="dxa"/>
        </w:tblCellMar>
        <w:tblLook w:val="04A0" w:firstRow="1" w:lastRow="0" w:firstColumn="1" w:lastColumn="0" w:noHBand="0" w:noVBand="1"/>
      </w:tblPr>
      <w:tblGrid>
        <w:gridCol w:w="1240"/>
        <w:gridCol w:w="1140"/>
        <w:gridCol w:w="220"/>
        <w:gridCol w:w="900"/>
        <w:gridCol w:w="100"/>
        <w:gridCol w:w="160"/>
        <w:gridCol w:w="40"/>
        <w:gridCol w:w="20"/>
        <w:gridCol w:w="140"/>
        <w:gridCol w:w="160"/>
        <w:gridCol w:w="500"/>
        <w:gridCol w:w="700"/>
        <w:gridCol w:w="340"/>
        <w:gridCol w:w="20"/>
        <w:gridCol w:w="760"/>
        <w:gridCol w:w="260"/>
        <w:gridCol w:w="1160"/>
        <w:gridCol w:w="40"/>
        <w:gridCol w:w="20"/>
      </w:tblGrid>
      <w:tr w:rsidR="006C4BD9" w:rsidRPr="006C4BD9" w:rsidTr="009C1399">
        <w:trPr>
          <w:trHeight w:val="346"/>
        </w:trPr>
        <w:tc>
          <w:tcPr>
            <w:tcW w:w="1240" w:type="dxa"/>
            <w:vAlign w:val="bottom"/>
          </w:tcPr>
          <w:p w:rsidR="006C4BD9" w:rsidRPr="006C4BD9" w:rsidRDefault="006C4BD9" w:rsidP="006C4BD9">
            <w:pPr>
              <w:rPr>
                <w:rFonts w:ascii="Times New Roman" w:hAnsi="Times New Roman" w:cs="Times New Roman"/>
              </w:rPr>
            </w:pPr>
          </w:p>
        </w:tc>
        <w:tc>
          <w:tcPr>
            <w:tcW w:w="1140" w:type="dxa"/>
            <w:vMerge w:val="restart"/>
            <w:vAlign w:val="bottom"/>
          </w:tcPr>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н.д</w:t>
            </w:r>
            <w:r w:rsidRPr="006C4BD9">
              <w:rPr>
                <w:rFonts w:ascii="Times New Roman" w:eastAsia="Times New Roman" w:hAnsi="Times New Roman" w:cs="Times New Roman"/>
                <w:color w:val="auto"/>
              </w:rPr>
              <w:t>.=</w:t>
            </w:r>
          </w:p>
        </w:tc>
        <w:tc>
          <w:tcPr>
            <w:tcW w:w="220" w:type="dxa"/>
            <w:vAlign w:val="bottom"/>
          </w:tcPr>
          <w:p w:rsidR="006C4BD9" w:rsidRPr="006C4BD9" w:rsidRDefault="006C4BD9" w:rsidP="006C4BD9">
            <w:pPr>
              <w:rPr>
                <w:rFonts w:ascii="Times New Roman" w:hAnsi="Times New Roman" w:cs="Times New Roman"/>
              </w:rPr>
            </w:pPr>
          </w:p>
        </w:tc>
        <w:tc>
          <w:tcPr>
            <w:tcW w:w="1000" w:type="dxa"/>
            <w:gridSpan w:val="2"/>
            <w:vAlign w:val="bottom"/>
          </w:tcPr>
          <w:p w:rsidR="006C4BD9" w:rsidRPr="006C4BD9" w:rsidRDefault="006C4BD9" w:rsidP="006C4BD9">
            <w:pPr>
              <w:ind w:left="80"/>
              <w:rPr>
                <w:rFonts w:ascii="Times New Roman" w:hAnsi="Times New Roman" w:cs="Times New Roman"/>
              </w:rPr>
            </w:pPr>
            <w:r w:rsidRPr="006C4BD9">
              <w:rPr>
                <w:rFonts w:ascii="Times New Roman" w:eastAsia="Times New Roman" w:hAnsi="Times New Roman" w:cs="Times New Roman"/>
                <w:color w:val="auto"/>
              </w:rPr>
              <w:t xml:space="preserve">Р </w:t>
            </w:r>
            <w:r w:rsidRPr="006C4BD9">
              <w:rPr>
                <w:rFonts w:ascii="Times New Roman" w:hAnsi="Times New Roman" w:cs="Times New Roman"/>
                <w:color w:val="auto"/>
              </w:rPr>
              <w:t>⋅</w:t>
            </w:r>
            <w:r w:rsidRPr="006C4BD9">
              <w:rPr>
                <w:rFonts w:ascii="Times New Roman" w:eastAsia="Times New Roman" w:hAnsi="Times New Roman" w:cs="Times New Roman"/>
                <w:color w:val="auto"/>
              </w:rPr>
              <w:t>10</w:t>
            </w:r>
            <w:r w:rsidRPr="006C4BD9">
              <w:rPr>
                <w:rFonts w:ascii="Times New Roman" w:eastAsia="Times New Roman" w:hAnsi="Times New Roman" w:cs="Times New Roman"/>
                <w:color w:val="auto"/>
                <w:vertAlign w:val="superscript"/>
              </w:rPr>
              <w:t>3</w:t>
            </w:r>
          </w:p>
        </w:tc>
        <w:tc>
          <w:tcPr>
            <w:tcW w:w="160" w:type="dxa"/>
            <w:vMerge w:val="restart"/>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8"/>
              </w:rPr>
              <w:t>=</w:t>
            </w:r>
          </w:p>
        </w:tc>
        <w:tc>
          <w:tcPr>
            <w:tcW w:w="40" w:type="dxa"/>
            <w:vAlign w:val="bottom"/>
          </w:tcPr>
          <w:p w:rsidR="006C4BD9" w:rsidRPr="006C4BD9" w:rsidRDefault="006C4BD9" w:rsidP="006C4BD9">
            <w:pPr>
              <w:rPr>
                <w:rFonts w:ascii="Times New Roman" w:hAnsi="Times New Roman" w:cs="Times New Roman"/>
              </w:rPr>
            </w:pPr>
          </w:p>
        </w:tc>
        <w:tc>
          <w:tcPr>
            <w:tcW w:w="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540" w:type="dxa"/>
            <w:gridSpan w:val="3"/>
            <w:tcBorders>
              <w:bottom w:val="single" w:sz="8" w:space="0" w:color="auto"/>
            </w:tcBorders>
            <w:vAlign w:val="bottom"/>
          </w:tcPr>
          <w:p w:rsidR="006C4BD9" w:rsidRPr="006C4BD9" w:rsidRDefault="006C4BD9" w:rsidP="006C4BD9">
            <w:pPr>
              <w:ind w:left="280"/>
              <w:rPr>
                <w:rFonts w:ascii="Times New Roman" w:hAnsi="Times New Roman" w:cs="Times New Roman"/>
              </w:rPr>
            </w:pPr>
            <w:r w:rsidRPr="006C4BD9">
              <w:rPr>
                <w:rFonts w:ascii="Times New Roman" w:eastAsia="Times New Roman" w:hAnsi="Times New Roman" w:cs="Times New Roman"/>
                <w:color w:val="auto"/>
              </w:rPr>
              <w:t xml:space="preserve">55 </w:t>
            </w:r>
            <w:r w:rsidRPr="006C4BD9">
              <w:rPr>
                <w:rFonts w:ascii="Times New Roman" w:hAnsi="Times New Roman" w:cs="Times New Roman"/>
                <w:color w:val="auto"/>
              </w:rPr>
              <w:t>⋅</w:t>
            </w:r>
            <w:r w:rsidRPr="006C4BD9">
              <w:rPr>
                <w:rFonts w:ascii="Times New Roman" w:eastAsia="Times New Roman" w:hAnsi="Times New Roman" w:cs="Times New Roman"/>
                <w:color w:val="auto"/>
              </w:rPr>
              <w:t>10</w:t>
            </w:r>
            <w:r w:rsidRPr="006C4BD9">
              <w:rPr>
                <w:rFonts w:ascii="Times New Roman" w:eastAsia="Times New Roman" w:hAnsi="Times New Roman" w:cs="Times New Roman"/>
                <w:color w:val="auto"/>
                <w:vertAlign w:val="superscript"/>
              </w:rPr>
              <w:t>3</w:t>
            </w:r>
          </w:p>
        </w:tc>
        <w:tc>
          <w:tcPr>
            <w:tcW w:w="20" w:type="dxa"/>
            <w:vAlign w:val="bottom"/>
          </w:tcPr>
          <w:p w:rsidR="006C4BD9" w:rsidRPr="006C4BD9" w:rsidRDefault="006C4BD9" w:rsidP="006C4BD9">
            <w:pPr>
              <w:rPr>
                <w:rFonts w:ascii="Times New Roman" w:hAnsi="Times New Roman" w:cs="Times New Roman"/>
              </w:rPr>
            </w:pPr>
          </w:p>
        </w:tc>
        <w:tc>
          <w:tcPr>
            <w:tcW w:w="2220" w:type="dxa"/>
            <w:gridSpan w:val="4"/>
            <w:vMerge w:val="restart"/>
            <w:vAlign w:val="bottom"/>
          </w:tcPr>
          <w:p w:rsidR="006C4BD9" w:rsidRPr="006C4BD9" w:rsidRDefault="006C4BD9" w:rsidP="006C4BD9">
            <w:pPr>
              <w:ind w:left="20"/>
              <w:rPr>
                <w:rFonts w:ascii="Times New Roman" w:hAnsi="Times New Roman" w:cs="Times New Roman"/>
              </w:rPr>
            </w:pPr>
            <w:r w:rsidRPr="006C4BD9">
              <w:rPr>
                <w:rFonts w:ascii="Times New Roman" w:eastAsia="Times New Roman" w:hAnsi="Times New Roman" w:cs="Times New Roman"/>
                <w:color w:val="auto"/>
              </w:rPr>
              <w:t>= 99,9 А;</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152"/>
        </w:trPr>
        <w:tc>
          <w:tcPr>
            <w:tcW w:w="1240" w:type="dxa"/>
            <w:vAlign w:val="bottom"/>
          </w:tcPr>
          <w:p w:rsidR="006C4BD9" w:rsidRPr="006C4BD9" w:rsidRDefault="006C4BD9" w:rsidP="006C4BD9">
            <w:pPr>
              <w:rPr>
                <w:rFonts w:ascii="Times New Roman" w:hAnsi="Times New Roman" w:cs="Times New Roman"/>
              </w:rPr>
            </w:pPr>
          </w:p>
        </w:tc>
        <w:tc>
          <w:tcPr>
            <w:tcW w:w="1140" w:type="dxa"/>
            <w:vMerge/>
            <w:vAlign w:val="bottom"/>
          </w:tcPr>
          <w:p w:rsidR="006C4BD9" w:rsidRPr="006C4BD9" w:rsidRDefault="006C4BD9" w:rsidP="006C4BD9">
            <w:pPr>
              <w:rPr>
                <w:rFonts w:ascii="Times New Roman" w:hAnsi="Times New Roman" w:cs="Times New Roman"/>
              </w:rPr>
            </w:pPr>
          </w:p>
        </w:tc>
        <w:tc>
          <w:tcPr>
            <w:tcW w:w="1220" w:type="dxa"/>
            <w:gridSpan w:val="3"/>
            <w:vMerge w:val="restart"/>
            <w:vAlign w:val="bottom"/>
          </w:tcPr>
          <w:p w:rsidR="006C4BD9" w:rsidRPr="006C4BD9" w:rsidRDefault="006C4BD9" w:rsidP="006C4BD9">
            <w:pPr>
              <w:ind w:left="120"/>
              <w:rPr>
                <w:rFonts w:ascii="Times New Roman" w:hAnsi="Times New Roman" w:cs="Times New Roman"/>
              </w:rPr>
            </w:pPr>
            <w:r w:rsidRPr="006C4BD9">
              <w:rPr>
                <w:rFonts w:ascii="Times New Roman" w:eastAsia="Times New Roman" w:hAnsi="Times New Roman" w:cs="Times New Roman"/>
                <w:color w:val="auto"/>
                <w:w w:val="92"/>
              </w:rPr>
              <w:t>3V</w:t>
            </w:r>
            <w:r w:rsidRPr="006C4BD9">
              <w:rPr>
                <w:rFonts w:ascii="Times New Roman" w:eastAsia="Times New Roman" w:hAnsi="Times New Roman" w:cs="Times New Roman"/>
                <w:color w:val="auto"/>
                <w:w w:val="92"/>
                <w:vertAlign w:val="subscript"/>
              </w:rPr>
              <w:t>н</w:t>
            </w:r>
            <w:r w:rsidRPr="006C4BD9">
              <w:rPr>
                <w:rFonts w:ascii="Times New Roman" w:eastAsia="Times New Roman" w:hAnsi="Times New Roman" w:cs="Times New Roman"/>
                <w:color w:val="auto"/>
                <w:w w:val="92"/>
              </w:rPr>
              <w:t>cos</w:t>
            </w:r>
            <w:r w:rsidRPr="006C4BD9">
              <w:rPr>
                <w:rFonts w:ascii="Times New Roman" w:hAnsi="Times New Roman" w:cs="Times New Roman"/>
                <w:i/>
                <w:iCs/>
                <w:color w:val="auto"/>
                <w:w w:val="92"/>
              </w:rPr>
              <w:t>ϕ</w:t>
            </w:r>
            <w:r w:rsidRPr="006C4BD9">
              <w:rPr>
                <w:rFonts w:ascii="Times New Roman" w:eastAsia="Times New Roman" w:hAnsi="Times New Roman" w:cs="Times New Roman"/>
                <w:color w:val="auto"/>
                <w:w w:val="92"/>
              </w:rPr>
              <w:t xml:space="preserve"> </w:t>
            </w:r>
            <w:r w:rsidRPr="006C4BD9">
              <w:rPr>
                <w:rFonts w:ascii="Times New Roman" w:hAnsi="Times New Roman" w:cs="Times New Roman"/>
                <w:color w:val="auto"/>
                <w:w w:val="92"/>
              </w:rPr>
              <w:t>⋅</w:t>
            </w:r>
            <w:r w:rsidRPr="006C4BD9">
              <w:rPr>
                <w:rFonts w:ascii="Times New Roman" w:eastAsia="Times New Roman" w:hAnsi="Times New Roman" w:cs="Times New Roman"/>
                <w:color w:val="auto"/>
                <w:w w:val="92"/>
              </w:rPr>
              <w:t xml:space="preserve"> η</w:t>
            </w:r>
          </w:p>
        </w:tc>
        <w:tc>
          <w:tcPr>
            <w:tcW w:w="160" w:type="dxa"/>
            <w:vMerge/>
            <w:vAlign w:val="bottom"/>
          </w:tcPr>
          <w:p w:rsidR="006C4BD9" w:rsidRPr="006C4BD9" w:rsidRDefault="006C4BD9" w:rsidP="006C4BD9">
            <w:pPr>
              <w:rPr>
                <w:rFonts w:ascii="Times New Roman" w:hAnsi="Times New Roman" w:cs="Times New Roman"/>
              </w:rPr>
            </w:pPr>
          </w:p>
        </w:tc>
        <w:tc>
          <w:tcPr>
            <w:tcW w:w="1920" w:type="dxa"/>
            <w:gridSpan w:val="8"/>
            <w:vMerge w:val="restart"/>
            <w:vAlign w:val="bottom"/>
          </w:tcPr>
          <w:p w:rsidR="006C4BD9" w:rsidRPr="006C4BD9" w:rsidRDefault="006C4BD9" w:rsidP="006C4BD9">
            <w:pPr>
              <w:ind w:left="20"/>
              <w:rPr>
                <w:rFonts w:ascii="Times New Roman" w:hAnsi="Times New Roman" w:cs="Times New Roman"/>
              </w:rPr>
            </w:pPr>
            <w:r w:rsidRPr="006C4BD9">
              <w:rPr>
                <w:rFonts w:ascii="Times New Roman" w:eastAsia="Times New Roman" w:hAnsi="Times New Roman" w:cs="Times New Roman"/>
                <w:color w:val="auto"/>
                <w:w w:val="94"/>
              </w:rPr>
              <w:t xml:space="preserve">1,73 </w:t>
            </w:r>
            <w:r w:rsidRPr="006C4BD9">
              <w:rPr>
                <w:rFonts w:ascii="Times New Roman" w:hAnsi="Times New Roman" w:cs="Times New Roman"/>
                <w:color w:val="auto"/>
                <w:w w:val="94"/>
              </w:rPr>
              <w:t>⋅</w:t>
            </w:r>
            <w:r w:rsidRPr="006C4BD9">
              <w:rPr>
                <w:rFonts w:ascii="Times New Roman" w:eastAsia="Times New Roman" w:hAnsi="Times New Roman" w:cs="Times New Roman"/>
                <w:color w:val="auto"/>
                <w:w w:val="94"/>
              </w:rPr>
              <w:t xml:space="preserve"> 380 </w:t>
            </w:r>
            <w:r w:rsidRPr="006C4BD9">
              <w:rPr>
                <w:rFonts w:ascii="Times New Roman" w:hAnsi="Times New Roman" w:cs="Times New Roman"/>
                <w:color w:val="auto"/>
                <w:w w:val="94"/>
              </w:rPr>
              <w:t>⋅</w:t>
            </w:r>
            <w:r w:rsidRPr="006C4BD9">
              <w:rPr>
                <w:rFonts w:ascii="Times New Roman" w:eastAsia="Times New Roman" w:hAnsi="Times New Roman" w:cs="Times New Roman"/>
                <w:color w:val="auto"/>
                <w:w w:val="94"/>
              </w:rPr>
              <w:t xml:space="preserve"> 0,92 </w:t>
            </w:r>
            <w:r w:rsidRPr="006C4BD9">
              <w:rPr>
                <w:rFonts w:ascii="Times New Roman" w:hAnsi="Times New Roman" w:cs="Times New Roman"/>
                <w:color w:val="auto"/>
                <w:w w:val="94"/>
              </w:rPr>
              <w:t>⋅</w:t>
            </w:r>
            <w:r w:rsidRPr="006C4BD9">
              <w:rPr>
                <w:rFonts w:ascii="Times New Roman" w:eastAsia="Times New Roman" w:hAnsi="Times New Roman" w:cs="Times New Roman"/>
                <w:color w:val="auto"/>
                <w:w w:val="94"/>
              </w:rPr>
              <w:t xml:space="preserve"> 0,91</w:t>
            </w:r>
          </w:p>
        </w:tc>
        <w:tc>
          <w:tcPr>
            <w:tcW w:w="2220" w:type="dxa"/>
            <w:gridSpan w:val="4"/>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171"/>
        </w:trPr>
        <w:tc>
          <w:tcPr>
            <w:tcW w:w="1240" w:type="dxa"/>
            <w:vAlign w:val="bottom"/>
          </w:tcPr>
          <w:p w:rsidR="006C4BD9" w:rsidRPr="006C4BD9" w:rsidRDefault="006C4BD9" w:rsidP="006C4BD9">
            <w:pPr>
              <w:rPr>
                <w:rFonts w:ascii="Times New Roman" w:hAnsi="Times New Roman" w:cs="Times New Roman"/>
              </w:rPr>
            </w:pPr>
          </w:p>
        </w:tc>
        <w:tc>
          <w:tcPr>
            <w:tcW w:w="1140" w:type="dxa"/>
            <w:vAlign w:val="bottom"/>
          </w:tcPr>
          <w:p w:rsidR="006C4BD9" w:rsidRPr="006C4BD9" w:rsidRDefault="006C4BD9" w:rsidP="006C4BD9">
            <w:pPr>
              <w:rPr>
                <w:rFonts w:ascii="Times New Roman" w:hAnsi="Times New Roman" w:cs="Times New Roman"/>
              </w:rPr>
            </w:pPr>
          </w:p>
        </w:tc>
        <w:tc>
          <w:tcPr>
            <w:tcW w:w="1220" w:type="dxa"/>
            <w:gridSpan w:val="3"/>
            <w:vMerge/>
            <w:vAlign w:val="bottom"/>
          </w:tcPr>
          <w:p w:rsidR="006C4BD9" w:rsidRPr="006C4BD9" w:rsidRDefault="006C4BD9" w:rsidP="006C4BD9">
            <w:pPr>
              <w:rPr>
                <w:rFonts w:ascii="Times New Roman" w:hAnsi="Times New Roman" w:cs="Times New Roman"/>
              </w:rPr>
            </w:pPr>
          </w:p>
        </w:tc>
        <w:tc>
          <w:tcPr>
            <w:tcW w:w="160" w:type="dxa"/>
            <w:vAlign w:val="bottom"/>
          </w:tcPr>
          <w:p w:rsidR="006C4BD9" w:rsidRPr="006C4BD9" w:rsidRDefault="006C4BD9" w:rsidP="006C4BD9">
            <w:pPr>
              <w:rPr>
                <w:rFonts w:ascii="Times New Roman" w:hAnsi="Times New Roman" w:cs="Times New Roman"/>
              </w:rPr>
            </w:pPr>
          </w:p>
        </w:tc>
        <w:tc>
          <w:tcPr>
            <w:tcW w:w="1920" w:type="dxa"/>
            <w:gridSpan w:val="8"/>
            <w:vMerge/>
            <w:vAlign w:val="bottom"/>
          </w:tcPr>
          <w:p w:rsidR="006C4BD9" w:rsidRPr="006C4BD9" w:rsidRDefault="006C4BD9" w:rsidP="006C4BD9">
            <w:pPr>
              <w:rPr>
                <w:rFonts w:ascii="Times New Roman" w:hAnsi="Times New Roman" w:cs="Times New Roman"/>
              </w:rPr>
            </w:pPr>
          </w:p>
        </w:tc>
        <w:tc>
          <w:tcPr>
            <w:tcW w:w="760" w:type="dxa"/>
            <w:vAlign w:val="bottom"/>
          </w:tcPr>
          <w:p w:rsidR="006C4BD9" w:rsidRPr="006C4BD9" w:rsidRDefault="006C4BD9" w:rsidP="006C4BD9">
            <w:pPr>
              <w:rPr>
                <w:rFonts w:ascii="Times New Roman" w:hAnsi="Times New Roman" w:cs="Times New Roman"/>
              </w:rPr>
            </w:pPr>
          </w:p>
        </w:tc>
        <w:tc>
          <w:tcPr>
            <w:tcW w:w="260" w:type="dxa"/>
            <w:vAlign w:val="bottom"/>
          </w:tcPr>
          <w:p w:rsidR="006C4BD9" w:rsidRPr="006C4BD9" w:rsidRDefault="006C4BD9" w:rsidP="006C4BD9">
            <w:pPr>
              <w:rPr>
                <w:rFonts w:ascii="Times New Roman" w:hAnsi="Times New Roman" w:cs="Times New Roman"/>
              </w:rPr>
            </w:pPr>
          </w:p>
        </w:tc>
        <w:tc>
          <w:tcPr>
            <w:tcW w:w="1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63"/>
        </w:trPr>
        <w:tc>
          <w:tcPr>
            <w:tcW w:w="1240" w:type="dxa"/>
            <w:vAlign w:val="bottom"/>
          </w:tcPr>
          <w:p w:rsidR="006C4BD9" w:rsidRPr="006C4BD9" w:rsidRDefault="006C4BD9" w:rsidP="006C4BD9">
            <w:pPr>
              <w:rPr>
                <w:rFonts w:ascii="Times New Roman" w:hAnsi="Times New Roman" w:cs="Times New Roman"/>
              </w:rPr>
            </w:pPr>
          </w:p>
        </w:tc>
        <w:tc>
          <w:tcPr>
            <w:tcW w:w="1140" w:type="dxa"/>
            <w:vAlign w:val="bottom"/>
          </w:tcPr>
          <w:p w:rsidR="006C4BD9" w:rsidRPr="006C4BD9" w:rsidRDefault="006C4BD9" w:rsidP="006C4BD9">
            <w:pPr>
              <w:rPr>
                <w:rFonts w:ascii="Times New Roman" w:hAnsi="Times New Roman" w:cs="Times New Roman"/>
              </w:rPr>
            </w:pPr>
          </w:p>
        </w:tc>
        <w:tc>
          <w:tcPr>
            <w:tcW w:w="220" w:type="dxa"/>
            <w:vMerge w:val="restart"/>
            <w:vAlign w:val="bottom"/>
          </w:tcPr>
          <w:p w:rsidR="006C4BD9" w:rsidRPr="006C4BD9" w:rsidRDefault="006C4BD9" w:rsidP="006C4BD9">
            <w:pPr>
              <w:rPr>
                <w:rFonts w:ascii="Times New Roman" w:hAnsi="Times New Roman" w:cs="Times New Roman"/>
              </w:rPr>
            </w:pPr>
          </w:p>
        </w:tc>
        <w:tc>
          <w:tcPr>
            <w:tcW w:w="900" w:type="dxa"/>
            <w:vMerge w:val="restart"/>
            <w:vAlign w:val="bottom"/>
          </w:tcPr>
          <w:p w:rsidR="006C4BD9" w:rsidRPr="006C4BD9" w:rsidRDefault="006C4BD9" w:rsidP="006C4BD9">
            <w:pPr>
              <w:ind w:left="266"/>
              <w:jc w:val="center"/>
              <w:rPr>
                <w:rFonts w:ascii="Times New Roman" w:hAnsi="Times New Roman" w:cs="Times New Roman"/>
              </w:rPr>
            </w:pPr>
            <w:r w:rsidRPr="006C4BD9">
              <w:rPr>
                <w:rFonts w:ascii="Times New Roman" w:eastAsia="Times New Roman" w:hAnsi="Times New Roman" w:cs="Times New Roman"/>
                <w:color w:val="auto"/>
                <w:w w:val="92"/>
              </w:rPr>
              <w:t>К</w:t>
            </w:r>
            <w:r w:rsidRPr="006C4BD9">
              <w:rPr>
                <w:rFonts w:ascii="Times New Roman" w:eastAsia="Times New Roman" w:hAnsi="Times New Roman" w:cs="Times New Roman"/>
                <w:color w:val="auto"/>
                <w:w w:val="92"/>
                <w:vertAlign w:val="subscript"/>
              </w:rPr>
              <w:t>о</w:t>
            </w:r>
            <w:r w:rsidRPr="006C4BD9">
              <w:rPr>
                <w:rFonts w:ascii="Times New Roman" w:eastAsia="Times New Roman" w:hAnsi="Times New Roman" w:cs="Times New Roman"/>
                <w:color w:val="auto"/>
                <w:w w:val="92"/>
              </w:rPr>
              <w:t xml:space="preserve"> &gt;</w:t>
            </w:r>
          </w:p>
        </w:tc>
        <w:tc>
          <w:tcPr>
            <w:tcW w:w="260" w:type="dxa"/>
            <w:gridSpan w:val="2"/>
            <w:tcBorders>
              <w:bottom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w:t>
            </w:r>
          </w:p>
        </w:tc>
        <w:tc>
          <w:tcPr>
            <w:tcW w:w="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300" w:type="dxa"/>
            <w:gridSpan w:val="2"/>
            <w:vMerge w:val="restart"/>
            <w:vAlign w:val="bottom"/>
          </w:tcPr>
          <w:p w:rsidR="006C4BD9" w:rsidRPr="006C4BD9" w:rsidRDefault="006C4BD9" w:rsidP="006C4BD9">
            <w:pPr>
              <w:ind w:right="120"/>
              <w:jc w:val="right"/>
              <w:rPr>
                <w:rFonts w:ascii="Times New Roman" w:hAnsi="Times New Roman" w:cs="Times New Roman"/>
              </w:rPr>
            </w:pPr>
            <w:r w:rsidRPr="006C4BD9">
              <w:rPr>
                <w:rFonts w:ascii="Times New Roman" w:eastAsia="Times New Roman" w:hAnsi="Times New Roman" w:cs="Times New Roman"/>
                <w:color w:val="auto"/>
              </w:rPr>
              <w:t>=</w:t>
            </w:r>
          </w:p>
        </w:tc>
        <w:tc>
          <w:tcPr>
            <w:tcW w:w="50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w w:val="91"/>
              </w:rPr>
              <w:t>1187</w:t>
            </w:r>
          </w:p>
        </w:tc>
        <w:tc>
          <w:tcPr>
            <w:tcW w:w="1040" w:type="dxa"/>
            <w:gridSpan w:val="2"/>
            <w:vMerge w:val="restart"/>
            <w:vAlign w:val="bottom"/>
          </w:tcPr>
          <w:p w:rsidR="006C4BD9" w:rsidRPr="006C4BD9" w:rsidRDefault="006C4BD9" w:rsidP="006C4BD9">
            <w:pPr>
              <w:ind w:right="280"/>
              <w:jc w:val="right"/>
              <w:rPr>
                <w:rFonts w:ascii="Times New Roman" w:hAnsi="Times New Roman" w:cs="Times New Roman"/>
              </w:rPr>
            </w:pPr>
            <w:r w:rsidRPr="006C4BD9">
              <w:rPr>
                <w:rFonts w:ascii="Times New Roman" w:eastAsia="Times New Roman" w:hAnsi="Times New Roman" w:cs="Times New Roman"/>
                <w:color w:val="auto"/>
              </w:rPr>
              <w:t>= 2,97.</w:t>
            </w:r>
          </w:p>
        </w:tc>
        <w:tc>
          <w:tcPr>
            <w:tcW w:w="20" w:type="dxa"/>
            <w:vAlign w:val="bottom"/>
          </w:tcPr>
          <w:p w:rsidR="006C4BD9" w:rsidRPr="006C4BD9" w:rsidRDefault="006C4BD9" w:rsidP="006C4BD9">
            <w:pPr>
              <w:rPr>
                <w:rFonts w:ascii="Times New Roman" w:hAnsi="Times New Roman" w:cs="Times New Roman"/>
              </w:rPr>
            </w:pPr>
          </w:p>
        </w:tc>
        <w:tc>
          <w:tcPr>
            <w:tcW w:w="760" w:type="dxa"/>
            <w:vAlign w:val="bottom"/>
          </w:tcPr>
          <w:p w:rsidR="006C4BD9" w:rsidRPr="006C4BD9" w:rsidRDefault="006C4BD9" w:rsidP="006C4BD9">
            <w:pPr>
              <w:rPr>
                <w:rFonts w:ascii="Times New Roman" w:hAnsi="Times New Roman" w:cs="Times New Roman"/>
              </w:rPr>
            </w:pPr>
          </w:p>
        </w:tc>
        <w:tc>
          <w:tcPr>
            <w:tcW w:w="260" w:type="dxa"/>
            <w:vAlign w:val="bottom"/>
          </w:tcPr>
          <w:p w:rsidR="006C4BD9" w:rsidRPr="006C4BD9" w:rsidRDefault="006C4BD9" w:rsidP="006C4BD9">
            <w:pPr>
              <w:rPr>
                <w:rFonts w:ascii="Times New Roman" w:hAnsi="Times New Roman" w:cs="Times New Roman"/>
              </w:rPr>
            </w:pPr>
          </w:p>
        </w:tc>
        <w:tc>
          <w:tcPr>
            <w:tcW w:w="1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4"/>
        </w:trPr>
        <w:tc>
          <w:tcPr>
            <w:tcW w:w="1240" w:type="dxa"/>
            <w:vAlign w:val="bottom"/>
          </w:tcPr>
          <w:p w:rsidR="006C4BD9" w:rsidRPr="006C4BD9" w:rsidRDefault="006C4BD9" w:rsidP="006C4BD9">
            <w:pPr>
              <w:rPr>
                <w:rFonts w:ascii="Times New Roman" w:hAnsi="Times New Roman" w:cs="Times New Roman"/>
              </w:rPr>
            </w:pPr>
          </w:p>
        </w:tc>
        <w:tc>
          <w:tcPr>
            <w:tcW w:w="1140" w:type="dxa"/>
            <w:vAlign w:val="bottom"/>
          </w:tcPr>
          <w:p w:rsidR="006C4BD9" w:rsidRPr="006C4BD9" w:rsidRDefault="006C4BD9" w:rsidP="006C4BD9">
            <w:pPr>
              <w:rPr>
                <w:rFonts w:ascii="Times New Roman" w:hAnsi="Times New Roman" w:cs="Times New Roman"/>
              </w:rPr>
            </w:pPr>
          </w:p>
        </w:tc>
        <w:tc>
          <w:tcPr>
            <w:tcW w:w="220" w:type="dxa"/>
            <w:vMerge/>
            <w:vAlign w:val="bottom"/>
          </w:tcPr>
          <w:p w:rsidR="006C4BD9" w:rsidRPr="006C4BD9" w:rsidRDefault="006C4BD9" w:rsidP="006C4BD9">
            <w:pPr>
              <w:rPr>
                <w:rFonts w:ascii="Times New Roman" w:hAnsi="Times New Roman" w:cs="Times New Roman"/>
              </w:rPr>
            </w:pPr>
          </w:p>
        </w:tc>
        <w:tc>
          <w:tcPr>
            <w:tcW w:w="900" w:type="dxa"/>
            <w:vMerge/>
            <w:vAlign w:val="bottom"/>
          </w:tcPr>
          <w:p w:rsidR="006C4BD9" w:rsidRPr="006C4BD9" w:rsidRDefault="006C4BD9" w:rsidP="006C4BD9">
            <w:pPr>
              <w:rPr>
                <w:rFonts w:ascii="Times New Roman" w:hAnsi="Times New Roman" w:cs="Times New Roman"/>
              </w:rPr>
            </w:pPr>
          </w:p>
        </w:tc>
        <w:tc>
          <w:tcPr>
            <w:tcW w:w="320" w:type="dxa"/>
            <w:gridSpan w:val="4"/>
            <w:vMerge w:val="restart"/>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8"/>
              </w:rPr>
              <w:t>Iнр</w:t>
            </w:r>
          </w:p>
        </w:tc>
        <w:tc>
          <w:tcPr>
            <w:tcW w:w="300" w:type="dxa"/>
            <w:gridSpan w:val="2"/>
            <w:vMerge/>
            <w:vAlign w:val="bottom"/>
          </w:tcPr>
          <w:p w:rsidR="006C4BD9" w:rsidRPr="006C4BD9" w:rsidRDefault="006C4BD9" w:rsidP="006C4BD9">
            <w:pPr>
              <w:rPr>
                <w:rFonts w:ascii="Times New Roman" w:hAnsi="Times New Roman" w:cs="Times New Roman"/>
              </w:rPr>
            </w:pPr>
          </w:p>
        </w:tc>
        <w:tc>
          <w:tcPr>
            <w:tcW w:w="500" w:type="dxa"/>
            <w:vMerge/>
            <w:tcBorders>
              <w:bottom w:val="single" w:sz="8" w:space="0" w:color="auto"/>
            </w:tcBorders>
            <w:vAlign w:val="bottom"/>
          </w:tcPr>
          <w:p w:rsidR="006C4BD9" w:rsidRPr="006C4BD9" w:rsidRDefault="006C4BD9" w:rsidP="006C4BD9">
            <w:pPr>
              <w:rPr>
                <w:rFonts w:ascii="Times New Roman" w:hAnsi="Times New Roman" w:cs="Times New Roman"/>
              </w:rPr>
            </w:pPr>
          </w:p>
        </w:tc>
        <w:tc>
          <w:tcPr>
            <w:tcW w:w="1040" w:type="dxa"/>
            <w:gridSpan w:val="2"/>
            <w:vMerge/>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c>
          <w:tcPr>
            <w:tcW w:w="760" w:type="dxa"/>
            <w:vAlign w:val="bottom"/>
          </w:tcPr>
          <w:p w:rsidR="006C4BD9" w:rsidRPr="006C4BD9" w:rsidRDefault="006C4BD9" w:rsidP="006C4BD9">
            <w:pPr>
              <w:rPr>
                <w:rFonts w:ascii="Times New Roman" w:hAnsi="Times New Roman" w:cs="Times New Roman"/>
              </w:rPr>
            </w:pPr>
          </w:p>
        </w:tc>
        <w:tc>
          <w:tcPr>
            <w:tcW w:w="260" w:type="dxa"/>
            <w:vAlign w:val="bottom"/>
          </w:tcPr>
          <w:p w:rsidR="006C4BD9" w:rsidRPr="006C4BD9" w:rsidRDefault="006C4BD9" w:rsidP="006C4BD9">
            <w:pPr>
              <w:rPr>
                <w:rFonts w:ascii="Times New Roman" w:hAnsi="Times New Roman" w:cs="Times New Roman"/>
              </w:rPr>
            </w:pPr>
          </w:p>
        </w:tc>
        <w:tc>
          <w:tcPr>
            <w:tcW w:w="1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65"/>
        </w:trPr>
        <w:tc>
          <w:tcPr>
            <w:tcW w:w="1240" w:type="dxa"/>
            <w:vAlign w:val="bottom"/>
          </w:tcPr>
          <w:p w:rsidR="006C4BD9" w:rsidRPr="006C4BD9" w:rsidRDefault="006C4BD9" w:rsidP="006C4BD9">
            <w:pPr>
              <w:rPr>
                <w:rFonts w:ascii="Times New Roman" w:hAnsi="Times New Roman" w:cs="Times New Roman"/>
              </w:rPr>
            </w:pPr>
          </w:p>
        </w:tc>
        <w:tc>
          <w:tcPr>
            <w:tcW w:w="1140" w:type="dxa"/>
            <w:vAlign w:val="bottom"/>
          </w:tcPr>
          <w:p w:rsidR="006C4BD9" w:rsidRPr="006C4BD9" w:rsidRDefault="006C4BD9" w:rsidP="006C4BD9">
            <w:pPr>
              <w:rPr>
                <w:rFonts w:ascii="Times New Roman" w:hAnsi="Times New Roman" w:cs="Times New Roman"/>
              </w:rPr>
            </w:pPr>
          </w:p>
        </w:tc>
        <w:tc>
          <w:tcPr>
            <w:tcW w:w="220" w:type="dxa"/>
            <w:vAlign w:val="bottom"/>
          </w:tcPr>
          <w:p w:rsidR="006C4BD9" w:rsidRPr="006C4BD9" w:rsidRDefault="006C4BD9" w:rsidP="006C4BD9">
            <w:pPr>
              <w:rPr>
                <w:rFonts w:ascii="Times New Roman" w:hAnsi="Times New Roman" w:cs="Times New Roman"/>
              </w:rPr>
            </w:pPr>
          </w:p>
        </w:tc>
        <w:tc>
          <w:tcPr>
            <w:tcW w:w="900" w:type="dxa"/>
            <w:vAlign w:val="bottom"/>
          </w:tcPr>
          <w:p w:rsidR="006C4BD9" w:rsidRPr="006C4BD9" w:rsidRDefault="006C4BD9" w:rsidP="006C4BD9">
            <w:pPr>
              <w:rPr>
                <w:rFonts w:ascii="Times New Roman" w:hAnsi="Times New Roman" w:cs="Times New Roman"/>
              </w:rPr>
            </w:pPr>
          </w:p>
        </w:tc>
        <w:tc>
          <w:tcPr>
            <w:tcW w:w="320" w:type="dxa"/>
            <w:gridSpan w:val="4"/>
            <w:vMerge/>
            <w:vAlign w:val="bottom"/>
          </w:tcPr>
          <w:p w:rsidR="006C4BD9" w:rsidRPr="006C4BD9" w:rsidRDefault="006C4BD9" w:rsidP="006C4BD9">
            <w:pPr>
              <w:rPr>
                <w:rFonts w:ascii="Times New Roman" w:hAnsi="Times New Roman" w:cs="Times New Roman"/>
              </w:rPr>
            </w:pPr>
          </w:p>
        </w:tc>
        <w:tc>
          <w:tcPr>
            <w:tcW w:w="800" w:type="dxa"/>
            <w:gridSpan w:val="3"/>
            <w:vAlign w:val="bottom"/>
          </w:tcPr>
          <w:p w:rsidR="006C4BD9" w:rsidRPr="006C4BD9" w:rsidRDefault="006C4BD9" w:rsidP="006C4BD9">
            <w:pPr>
              <w:jc w:val="right"/>
              <w:rPr>
                <w:rFonts w:ascii="Times New Roman" w:hAnsi="Times New Roman" w:cs="Times New Roman"/>
              </w:rPr>
            </w:pPr>
            <w:r w:rsidRPr="006C4BD9">
              <w:rPr>
                <w:rFonts w:ascii="Times New Roman" w:eastAsia="Times New Roman" w:hAnsi="Times New Roman" w:cs="Times New Roman"/>
                <w:color w:val="auto"/>
              </w:rPr>
              <w:t>400</w:t>
            </w:r>
          </w:p>
        </w:tc>
        <w:tc>
          <w:tcPr>
            <w:tcW w:w="700" w:type="dxa"/>
            <w:vAlign w:val="bottom"/>
          </w:tcPr>
          <w:p w:rsidR="006C4BD9" w:rsidRPr="006C4BD9" w:rsidRDefault="006C4BD9" w:rsidP="006C4BD9">
            <w:pPr>
              <w:rPr>
                <w:rFonts w:ascii="Times New Roman" w:hAnsi="Times New Roman" w:cs="Times New Roman"/>
              </w:rPr>
            </w:pPr>
          </w:p>
        </w:tc>
        <w:tc>
          <w:tcPr>
            <w:tcW w:w="340" w:type="dxa"/>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c>
          <w:tcPr>
            <w:tcW w:w="760" w:type="dxa"/>
            <w:vAlign w:val="bottom"/>
          </w:tcPr>
          <w:p w:rsidR="006C4BD9" w:rsidRPr="006C4BD9" w:rsidRDefault="006C4BD9" w:rsidP="006C4BD9">
            <w:pPr>
              <w:rPr>
                <w:rFonts w:ascii="Times New Roman" w:hAnsi="Times New Roman" w:cs="Times New Roman"/>
              </w:rPr>
            </w:pPr>
          </w:p>
        </w:tc>
        <w:tc>
          <w:tcPr>
            <w:tcW w:w="260" w:type="dxa"/>
            <w:vAlign w:val="bottom"/>
          </w:tcPr>
          <w:p w:rsidR="006C4BD9" w:rsidRPr="006C4BD9" w:rsidRDefault="006C4BD9" w:rsidP="006C4BD9">
            <w:pPr>
              <w:rPr>
                <w:rFonts w:ascii="Times New Roman" w:hAnsi="Times New Roman" w:cs="Times New Roman"/>
              </w:rPr>
            </w:pPr>
          </w:p>
        </w:tc>
        <w:tc>
          <w:tcPr>
            <w:tcW w:w="1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87"/>
        </w:trPr>
        <w:tc>
          <w:tcPr>
            <w:tcW w:w="3600" w:type="dxa"/>
            <w:gridSpan w:val="5"/>
            <w:vAlign w:val="bottom"/>
          </w:tcPr>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Принимается К</w:t>
            </w:r>
            <w:r w:rsidRPr="006C4BD9">
              <w:rPr>
                <w:rFonts w:ascii="Times New Roman" w:eastAsia="Times New Roman" w:hAnsi="Times New Roman" w:cs="Times New Roman"/>
                <w:color w:val="auto"/>
                <w:vertAlign w:val="subscript"/>
              </w:rPr>
              <w:t>0</w:t>
            </w:r>
            <w:r w:rsidRPr="006C4BD9">
              <w:rPr>
                <w:rFonts w:ascii="Times New Roman" w:eastAsia="Times New Roman" w:hAnsi="Times New Roman" w:cs="Times New Roman"/>
                <w:color w:val="auto"/>
              </w:rPr>
              <w:t xml:space="preserve"> = 3.</w:t>
            </w:r>
          </w:p>
        </w:tc>
        <w:tc>
          <w:tcPr>
            <w:tcW w:w="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c>
          <w:tcPr>
            <w:tcW w:w="140" w:type="dxa"/>
            <w:vAlign w:val="bottom"/>
          </w:tcPr>
          <w:p w:rsidR="006C4BD9" w:rsidRPr="006C4BD9" w:rsidRDefault="006C4BD9" w:rsidP="006C4BD9">
            <w:pPr>
              <w:rPr>
                <w:rFonts w:ascii="Times New Roman" w:hAnsi="Times New Roman" w:cs="Times New Roman"/>
              </w:rPr>
            </w:pPr>
          </w:p>
        </w:tc>
        <w:tc>
          <w:tcPr>
            <w:tcW w:w="160" w:type="dxa"/>
            <w:vAlign w:val="bottom"/>
          </w:tcPr>
          <w:p w:rsidR="006C4BD9" w:rsidRPr="006C4BD9" w:rsidRDefault="006C4BD9" w:rsidP="006C4BD9">
            <w:pPr>
              <w:rPr>
                <w:rFonts w:ascii="Times New Roman" w:hAnsi="Times New Roman" w:cs="Times New Roman"/>
              </w:rPr>
            </w:pPr>
          </w:p>
        </w:tc>
        <w:tc>
          <w:tcPr>
            <w:tcW w:w="500" w:type="dxa"/>
            <w:vAlign w:val="bottom"/>
          </w:tcPr>
          <w:p w:rsidR="006C4BD9" w:rsidRPr="006C4BD9" w:rsidRDefault="006C4BD9" w:rsidP="006C4BD9">
            <w:pPr>
              <w:rPr>
                <w:rFonts w:ascii="Times New Roman" w:hAnsi="Times New Roman" w:cs="Times New Roman"/>
              </w:rPr>
            </w:pPr>
          </w:p>
        </w:tc>
        <w:tc>
          <w:tcPr>
            <w:tcW w:w="700" w:type="dxa"/>
            <w:vAlign w:val="bottom"/>
          </w:tcPr>
          <w:p w:rsidR="006C4BD9" w:rsidRPr="006C4BD9" w:rsidRDefault="006C4BD9" w:rsidP="006C4BD9">
            <w:pPr>
              <w:rPr>
                <w:rFonts w:ascii="Times New Roman" w:hAnsi="Times New Roman" w:cs="Times New Roman"/>
              </w:rPr>
            </w:pPr>
          </w:p>
        </w:tc>
        <w:tc>
          <w:tcPr>
            <w:tcW w:w="340" w:type="dxa"/>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c>
          <w:tcPr>
            <w:tcW w:w="760" w:type="dxa"/>
            <w:vAlign w:val="bottom"/>
          </w:tcPr>
          <w:p w:rsidR="006C4BD9" w:rsidRPr="006C4BD9" w:rsidRDefault="006C4BD9" w:rsidP="006C4BD9">
            <w:pPr>
              <w:rPr>
                <w:rFonts w:ascii="Times New Roman" w:hAnsi="Times New Roman" w:cs="Times New Roman"/>
              </w:rPr>
            </w:pPr>
          </w:p>
        </w:tc>
        <w:tc>
          <w:tcPr>
            <w:tcW w:w="260" w:type="dxa"/>
            <w:vAlign w:val="bottom"/>
          </w:tcPr>
          <w:p w:rsidR="006C4BD9" w:rsidRPr="006C4BD9" w:rsidRDefault="006C4BD9" w:rsidP="006C4BD9">
            <w:pPr>
              <w:rPr>
                <w:rFonts w:ascii="Times New Roman" w:hAnsi="Times New Roman" w:cs="Times New Roman"/>
              </w:rPr>
            </w:pPr>
          </w:p>
        </w:tc>
        <w:tc>
          <w:tcPr>
            <w:tcW w:w="1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26"/>
        </w:trPr>
        <w:tc>
          <w:tcPr>
            <w:tcW w:w="5680" w:type="dxa"/>
            <w:gridSpan w:val="14"/>
            <w:vAlign w:val="bottom"/>
          </w:tcPr>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По прилож.. Д выбирается ВА 53-37-3.</w:t>
            </w:r>
          </w:p>
        </w:tc>
        <w:tc>
          <w:tcPr>
            <w:tcW w:w="760" w:type="dxa"/>
            <w:vAlign w:val="bottom"/>
          </w:tcPr>
          <w:p w:rsidR="006C4BD9" w:rsidRPr="006C4BD9" w:rsidRDefault="006C4BD9" w:rsidP="006C4BD9">
            <w:pPr>
              <w:rPr>
                <w:rFonts w:ascii="Times New Roman" w:hAnsi="Times New Roman" w:cs="Times New Roman"/>
              </w:rPr>
            </w:pPr>
          </w:p>
        </w:tc>
        <w:tc>
          <w:tcPr>
            <w:tcW w:w="1460" w:type="dxa"/>
            <w:gridSpan w:val="3"/>
            <w:vMerge w:val="restart"/>
            <w:vAlign w:val="bottom"/>
          </w:tcPr>
          <w:p w:rsidR="006C4BD9" w:rsidRPr="006C4BD9" w:rsidRDefault="006C4BD9" w:rsidP="006C4BD9">
            <w:pPr>
              <w:ind w:left="35"/>
              <w:jc w:val="center"/>
              <w:rPr>
                <w:rFonts w:ascii="Times New Roman" w:hAnsi="Times New Roman" w:cs="Times New Roman"/>
              </w:rPr>
            </w:pPr>
            <w:r w:rsidRPr="006C4BD9">
              <w:rPr>
                <w:rFonts w:ascii="Times New Roman" w:eastAsia="Times New Roman" w:hAnsi="Times New Roman" w:cs="Times New Roman"/>
                <w:i/>
                <w:iCs/>
                <w:color w:val="auto"/>
                <w:w w:val="99"/>
              </w:rPr>
              <w:t>Таблица 9.5.</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07"/>
        </w:trPr>
        <w:tc>
          <w:tcPr>
            <w:tcW w:w="1240" w:type="dxa"/>
            <w:vAlign w:val="bottom"/>
          </w:tcPr>
          <w:p w:rsidR="006C4BD9" w:rsidRPr="006C4BD9" w:rsidRDefault="006C4BD9" w:rsidP="006C4BD9">
            <w:pPr>
              <w:rPr>
                <w:rFonts w:ascii="Times New Roman" w:hAnsi="Times New Roman" w:cs="Times New Roman"/>
              </w:rPr>
            </w:pPr>
          </w:p>
        </w:tc>
        <w:tc>
          <w:tcPr>
            <w:tcW w:w="1140" w:type="dxa"/>
            <w:vAlign w:val="bottom"/>
          </w:tcPr>
          <w:p w:rsidR="006C4BD9" w:rsidRPr="006C4BD9" w:rsidRDefault="006C4BD9" w:rsidP="006C4BD9">
            <w:pPr>
              <w:rPr>
                <w:rFonts w:ascii="Times New Roman" w:hAnsi="Times New Roman" w:cs="Times New Roman"/>
              </w:rPr>
            </w:pPr>
          </w:p>
        </w:tc>
        <w:tc>
          <w:tcPr>
            <w:tcW w:w="220" w:type="dxa"/>
            <w:vAlign w:val="bottom"/>
          </w:tcPr>
          <w:p w:rsidR="006C4BD9" w:rsidRPr="006C4BD9" w:rsidRDefault="006C4BD9" w:rsidP="006C4BD9">
            <w:pPr>
              <w:rPr>
                <w:rFonts w:ascii="Times New Roman" w:hAnsi="Times New Roman" w:cs="Times New Roman"/>
              </w:rPr>
            </w:pPr>
          </w:p>
        </w:tc>
        <w:tc>
          <w:tcPr>
            <w:tcW w:w="900" w:type="dxa"/>
            <w:vAlign w:val="bottom"/>
          </w:tcPr>
          <w:p w:rsidR="006C4BD9" w:rsidRPr="006C4BD9" w:rsidRDefault="006C4BD9" w:rsidP="006C4BD9">
            <w:pPr>
              <w:rPr>
                <w:rFonts w:ascii="Times New Roman" w:hAnsi="Times New Roman" w:cs="Times New Roman"/>
              </w:rPr>
            </w:pPr>
          </w:p>
        </w:tc>
        <w:tc>
          <w:tcPr>
            <w:tcW w:w="100" w:type="dxa"/>
            <w:vAlign w:val="bottom"/>
          </w:tcPr>
          <w:p w:rsidR="006C4BD9" w:rsidRPr="006C4BD9" w:rsidRDefault="006C4BD9" w:rsidP="006C4BD9">
            <w:pPr>
              <w:rPr>
                <w:rFonts w:ascii="Times New Roman" w:hAnsi="Times New Roman" w:cs="Times New Roman"/>
              </w:rPr>
            </w:pPr>
          </w:p>
        </w:tc>
        <w:tc>
          <w:tcPr>
            <w:tcW w:w="16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c>
          <w:tcPr>
            <w:tcW w:w="140" w:type="dxa"/>
            <w:vAlign w:val="bottom"/>
          </w:tcPr>
          <w:p w:rsidR="006C4BD9" w:rsidRPr="006C4BD9" w:rsidRDefault="006C4BD9" w:rsidP="006C4BD9">
            <w:pPr>
              <w:rPr>
                <w:rFonts w:ascii="Times New Roman" w:hAnsi="Times New Roman" w:cs="Times New Roman"/>
              </w:rPr>
            </w:pPr>
          </w:p>
        </w:tc>
        <w:tc>
          <w:tcPr>
            <w:tcW w:w="160" w:type="dxa"/>
            <w:vAlign w:val="bottom"/>
          </w:tcPr>
          <w:p w:rsidR="006C4BD9" w:rsidRPr="006C4BD9" w:rsidRDefault="006C4BD9" w:rsidP="006C4BD9">
            <w:pPr>
              <w:rPr>
                <w:rFonts w:ascii="Times New Roman" w:hAnsi="Times New Roman" w:cs="Times New Roman"/>
              </w:rPr>
            </w:pPr>
          </w:p>
        </w:tc>
        <w:tc>
          <w:tcPr>
            <w:tcW w:w="500" w:type="dxa"/>
            <w:vAlign w:val="bottom"/>
          </w:tcPr>
          <w:p w:rsidR="006C4BD9" w:rsidRPr="006C4BD9" w:rsidRDefault="006C4BD9" w:rsidP="006C4BD9">
            <w:pPr>
              <w:rPr>
                <w:rFonts w:ascii="Times New Roman" w:hAnsi="Times New Roman" w:cs="Times New Roman"/>
              </w:rPr>
            </w:pPr>
          </w:p>
        </w:tc>
        <w:tc>
          <w:tcPr>
            <w:tcW w:w="700" w:type="dxa"/>
            <w:vAlign w:val="bottom"/>
          </w:tcPr>
          <w:p w:rsidR="006C4BD9" w:rsidRPr="006C4BD9" w:rsidRDefault="006C4BD9" w:rsidP="006C4BD9">
            <w:pPr>
              <w:rPr>
                <w:rFonts w:ascii="Times New Roman" w:hAnsi="Times New Roman" w:cs="Times New Roman"/>
              </w:rPr>
            </w:pPr>
          </w:p>
        </w:tc>
        <w:tc>
          <w:tcPr>
            <w:tcW w:w="340" w:type="dxa"/>
            <w:vAlign w:val="bottom"/>
          </w:tcPr>
          <w:p w:rsidR="006C4BD9" w:rsidRPr="006C4BD9" w:rsidRDefault="006C4BD9" w:rsidP="006C4BD9">
            <w:pPr>
              <w:rPr>
                <w:rFonts w:ascii="Times New Roman" w:hAnsi="Times New Roman" w:cs="Times New Roman"/>
              </w:rPr>
            </w:pPr>
          </w:p>
        </w:tc>
        <w:tc>
          <w:tcPr>
            <w:tcW w:w="20" w:type="dxa"/>
            <w:vAlign w:val="bottom"/>
          </w:tcPr>
          <w:p w:rsidR="006C4BD9" w:rsidRPr="006C4BD9" w:rsidRDefault="006C4BD9" w:rsidP="006C4BD9">
            <w:pPr>
              <w:rPr>
                <w:rFonts w:ascii="Times New Roman" w:hAnsi="Times New Roman" w:cs="Times New Roman"/>
              </w:rPr>
            </w:pPr>
          </w:p>
        </w:tc>
        <w:tc>
          <w:tcPr>
            <w:tcW w:w="760" w:type="dxa"/>
            <w:vAlign w:val="bottom"/>
          </w:tcPr>
          <w:p w:rsidR="006C4BD9" w:rsidRPr="006C4BD9" w:rsidRDefault="006C4BD9" w:rsidP="006C4BD9">
            <w:pPr>
              <w:rPr>
                <w:rFonts w:ascii="Times New Roman" w:hAnsi="Times New Roman" w:cs="Times New Roman"/>
              </w:rPr>
            </w:pPr>
          </w:p>
        </w:tc>
        <w:tc>
          <w:tcPr>
            <w:tcW w:w="1460" w:type="dxa"/>
            <w:gridSpan w:val="3"/>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30"/>
        </w:trPr>
        <w:tc>
          <w:tcPr>
            <w:tcW w:w="1240" w:type="dxa"/>
            <w:vAlign w:val="bottom"/>
          </w:tcPr>
          <w:p w:rsidR="006C4BD9" w:rsidRPr="006C4BD9" w:rsidRDefault="006C4BD9" w:rsidP="006C4BD9">
            <w:pPr>
              <w:rPr>
                <w:rFonts w:ascii="Times New Roman" w:hAnsi="Times New Roman" w:cs="Times New Roman"/>
              </w:rPr>
            </w:pPr>
          </w:p>
        </w:tc>
        <w:tc>
          <w:tcPr>
            <w:tcW w:w="6660" w:type="dxa"/>
            <w:gridSpan w:val="17"/>
            <w:vAlign w:val="bottom"/>
          </w:tcPr>
          <w:p w:rsidR="006C4BD9" w:rsidRPr="006C4BD9" w:rsidRDefault="006C4BD9" w:rsidP="006C4BD9">
            <w:pPr>
              <w:ind w:left="980"/>
              <w:rPr>
                <w:rFonts w:ascii="Times New Roman" w:hAnsi="Times New Roman" w:cs="Times New Roman"/>
              </w:rPr>
            </w:pPr>
            <w:r w:rsidRPr="006C4BD9">
              <w:rPr>
                <w:rFonts w:ascii="Times New Roman" w:eastAsia="Times New Roman" w:hAnsi="Times New Roman" w:cs="Times New Roman"/>
                <w:i/>
                <w:iCs/>
                <w:color w:val="auto"/>
              </w:rPr>
              <w:t>Технические характеристи автомата ВА 53-37-3</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51"/>
        </w:trPr>
        <w:tc>
          <w:tcPr>
            <w:tcW w:w="12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1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000" w:type="dxa"/>
            <w:gridSpan w:val="2"/>
            <w:tcBorders>
              <w:bottom w:val="single" w:sz="8" w:space="0" w:color="auto"/>
            </w:tcBorders>
            <w:vAlign w:val="bottom"/>
          </w:tcPr>
          <w:p w:rsidR="006C4BD9" w:rsidRPr="006C4BD9" w:rsidRDefault="006C4BD9" w:rsidP="006C4BD9">
            <w:pPr>
              <w:rPr>
                <w:rFonts w:ascii="Times New Roman" w:hAnsi="Times New Roman" w:cs="Times New Roman"/>
              </w:rPr>
            </w:pP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200" w:type="dxa"/>
            <w:gridSpan w:val="2"/>
            <w:tcBorders>
              <w:bottom w:val="single" w:sz="8" w:space="0" w:color="auto"/>
            </w:tcBorders>
            <w:vAlign w:val="bottom"/>
          </w:tcPr>
          <w:p w:rsidR="006C4BD9" w:rsidRPr="006C4BD9" w:rsidRDefault="006C4BD9" w:rsidP="006C4BD9">
            <w:pPr>
              <w:rPr>
                <w:rFonts w:ascii="Times New Roman" w:hAnsi="Times New Roman" w:cs="Times New Roman"/>
              </w:rPr>
            </w:pPr>
          </w:p>
        </w:tc>
        <w:tc>
          <w:tcPr>
            <w:tcW w:w="360" w:type="dxa"/>
            <w:gridSpan w:val="2"/>
            <w:tcBorders>
              <w:bottom w:val="single" w:sz="8" w:space="0" w:color="auto"/>
            </w:tcBorders>
            <w:vAlign w:val="bottom"/>
          </w:tcPr>
          <w:p w:rsidR="006C4BD9" w:rsidRPr="006C4BD9" w:rsidRDefault="006C4BD9" w:rsidP="006C4BD9">
            <w:pPr>
              <w:rPr>
                <w:rFonts w:ascii="Times New Roman" w:hAnsi="Times New Roman" w:cs="Times New Roman"/>
              </w:rPr>
            </w:pPr>
          </w:p>
        </w:tc>
        <w:tc>
          <w:tcPr>
            <w:tcW w:w="7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50"/>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Vн.а.  В</w:t>
            </w:r>
          </w:p>
        </w:tc>
        <w:tc>
          <w:tcPr>
            <w:tcW w:w="1140" w:type="dxa"/>
            <w:tcBorders>
              <w:bottom w:val="single" w:sz="8" w:space="0" w:color="auto"/>
            </w:tcBorders>
            <w:vAlign w:val="bottom"/>
          </w:tcPr>
          <w:p w:rsidR="006C4BD9" w:rsidRPr="006C4BD9" w:rsidRDefault="006C4BD9" w:rsidP="006C4BD9">
            <w:pPr>
              <w:ind w:left="440"/>
              <w:rPr>
                <w:rFonts w:ascii="Times New Roman" w:hAnsi="Times New Roman" w:cs="Times New Roman"/>
              </w:rPr>
            </w:pPr>
            <w:r w:rsidRPr="006C4BD9">
              <w:rPr>
                <w:rFonts w:ascii="Times New Roman" w:eastAsia="Times New Roman" w:hAnsi="Times New Roman" w:cs="Times New Roman"/>
                <w:color w:val="auto"/>
              </w:rPr>
              <w:t>Iн.а. А</w:t>
            </w:r>
          </w:p>
        </w:tc>
        <w:tc>
          <w:tcPr>
            <w:tcW w:w="22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000" w:type="dxa"/>
            <w:gridSpan w:val="2"/>
            <w:tcBorders>
              <w:bottom w:val="single" w:sz="8" w:space="0" w:color="auto"/>
            </w:tcBorders>
            <w:vAlign w:val="bottom"/>
          </w:tcPr>
          <w:p w:rsidR="006C4BD9" w:rsidRPr="006C4BD9" w:rsidRDefault="006C4BD9" w:rsidP="006C4BD9">
            <w:pPr>
              <w:ind w:left="226"/>
              <w:jc w:val="center"/>
              <w:rPr>
                <w:rFonts w:ascii="Times New Roman" w:hAnsi="Times New Roman" w:cs="Times New Roman"/>
              </w:rPr>
            </w:pPr>
            <w:r w:rsidRPr="006C4BD9">
              <w:rPr>
                <w:rFonts w:ascii="Times New Roman" w:eastAsia="Times New Roman" w:hAnsi="Times New Roman" w:cs="Times New Roman"/>
                <w:color w:val="auto"/>
              </w:rPr>
              <w:t>Iн.р. А</w:t>
            </w: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4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200" w:type="dxa"/>
            <w:gridSpan w:val="2"/>
            <w:tcBorders>
              <w:bottom w:val="single" w:sz="8" w:space="0" w:color="auto"/>
              <w:right w:val="single" w:sz="8" w:space="0" w:color="auto"/>
            </w:tcBorders>
            <w:vAlign w:val="bottom"/>
          </w:tcPr>
          <w:p w:rsidR="006C4BD9" w:rsidRPr="006C4BD9" w:rsidRDefault="006C4BD9" w:rsidP="006C4BD9">
            <w:pPr>
              <w:ind w:left="260"/>
              <w:rPr>
                <w:rFonts w:ascii="Times New Roman" w:hAnsi="Times New Roman" w:cs="Times New Roman"/>
              </w:rPr>
            </w:pPr>
            <w:r w:rsidRPr="006C4BD9">
              <w:rPr>
                <w:rFonts w:ascii="Times New Roman" w:eastAsia="Times New Roman" w:hAnsi="Times New Roman" w:cs="Times New Roman"/>
                <w:color w:val="auto"/>
              </w:rPr>
              <w:t>Iу(п) А</w:t>
            </w:r>
          </w:p>
        </w:tc>
        <w:tc>
          <w:tcPr>
            <w:tcW w:w="360" w:type="dxa"/>
            <w:gridSpan w:val="2"/>
            <w:tcBorders>
              <w:bottom w:val="single" w:sz="8" w:space="0" w:color="auto"/>
            </w:tcBorders>
            <w:vAlign w:val="bottom"/>
          </w:tcPr>
          <w:p w:rsidR="006C4BD9" w:rsidRPr="006C4BD9" w:rsidRDefault="006C4BD9" w:rsidP="006C4BD9">
            <w:pPr>
              <w:rPr>
                <w:rFonts w:ascii="Times New Roman" w:hAnsi="Times New Roman" w:cs="Times New Roman"/>
              </w:rPr>
            </w:pPr>
          </w:p>
        </w:tc>
        <w:tc>
          <w:tcPr>
            <w:tcW w:w="760" w:type="dxa"/>
            <w:tcBorders>
              <w:bottom w:val="single" w:sz="8" w:space="0" w:color="auto"/>
            </w:tcBorders>
            <w:vAlign w:val="bottom"/>
          </w:tcPr>
          <w:p w:rsidR="006C4BD9" w:rsidRPr="006C4BD9" w:rsidRDefault="006C4BD9" w:rsidP="006C4BD9">
            <w:pPr>
              <w:ind w:left="20"/>
              <w:rPr>
                <w:rFonts w:ascii="Times New Roman" w:hAnsi="Times New Roman" w:cs="Times New Roman"/>
              </w:rPr>
            </w:pPr>
            <w:r w:rsidRPr="006C4BD9">
              <w:rPr>
                <w:rFonts w:ascii="Times New Roman" w:eastAsia="Times New Roman" w:hAnsi="Times New Roman" w:cs="Times New Roman"/>
                <w:color w:val="auto"/>
              </w:rPr>
              <w:t>Iу(кз)  А</w:t>
            </w:r>
          </w:p>
        </w:tc>
        <w:tc>
          <w:tcPr>
            <w:tcW w:w="26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Iоткл  кА</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2"/>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ind w:right="365"/>
              <w:jc w:val="right"/>
              <w:rPr>
                <w:rFonts w:ascii="Times New Roman" w:hAnsi="Times New Roman" w:cs="Times New Roman"/>
              </w:rPr>
            </w:pPr>
            <w:r w:rsidRPr="006C4BD9">
              <w:rPr>
                <w:rFonts w:ascii="Times New Roman" w:eastAsia="Times New Roman" w:hAnsi="Times New Roman" w:cs="Times New Roman"/>
                <w:color w:val="auto"/>
              </w:rPr>
              <w:t>380</w:t>
            </w:r>
          </w:p>
        </w:tc>
        <w:tc>
          <w:tcPr>
            <w:tcW w:w="1140" w:type="dxa"/>
            <w:tcBorders>
              <w:bottom w:val="single" w:sz="8" w:space="0" w:color="auto"/>
            </w:tcBorders>
            <w:vAlign w:val="bottom"/>
          </w:tcPr>
          <w:p w:rsidR="006C4BD9" w:rsidRPr="006C4BD9" w:rsidRDefault="006C4BD9" w:rsidP="006C4BD9">
            <w:pPr>
              <w:ind w:left="520"/>
              <w:rPr>
                <w:rFonts w:ascii="Times New Roman" w:hAnsi="Times New Roman" w:cs="Times New Roman"/>
              </w:rPr>
            </w:pPr>
            <w:r w:rsidRPr="006C4BD9">
              <w:rPr>
                <w:rFonts w:ascii="Times New Roman" w:eastAsia="Times New Roman" w:hAnsi="Times New Roman" w:cs="Times New Roman"/>
                <w:color w:val="auto"/>
              </w:rPr>
              <w:t>400</w:t>
            </w:r>
          </w:p>
        </w:tc>
        <w:tc>
          <w:tcPr>
            <w:tcW w:w="22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900" w:type="dxa"/>
            <w:tcBorders>
              <w:bottom w:val="single" w:sz="8" w:space="0" w:color="auto"/>
            </w:tcBorders>
            <w:vAlign w:val="bottom"/>
          </w:tcPr>
          <w:p w:rsidR="006C4BD9" w:rsidRPr="006C4BD9" w:rsidRDefault="006C4BD9" w:rsidP="006C4BD9">
            <w:pPr>
              <w:ind w:left="326"/>
              <w:jc w:val="center"/>
              <w:rPr>
                <w:rFonts w:ascii="Times New Roman" w:hAnsi="Times New Roman" w:cs="Times New Roman"/>
              </w:rPr>
            </w:pPr>
            <w:r w:rsidRPr="006C4BD9">
              <w:rPr>
                <w:rFonts w:ascii="Times New Roman" w:eastAsia="Times New Roman" w:hAnsi="Times New Roman" w:cs="Times New Roman"/>
                <w:color w:val="auto"/>
                <w:w w:val="99"/>
              </w:rPr>
              <w:t>400</w:t>
            </w:r>
          </w:p>
        </w:tc>
        <w:tc>
          <w:tcPr>
            <w:tcW w:w="10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4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6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1200" w:type="dxa"/>
            <w:gridSpan w:val="2"/>
            <w:tcBorders>
              <w:bottom w:val="single" w:sz="8" w:space="0" w:color="auto"/>
              <w:right w:val="single" w:sz="8" w:space="0" w:color="auto"/>
            </w:tcBorders>
            <w:vAlign w:val="bottom"/>
          </w:tcPr>
          <w:p w:rsidR="006C4BD9" w:rsidRPr="006C4BD9" w:rsidRDefault="006C4BD9" w:rsidP="006C4BD9">
            <w:pPr>
              <w:ind w:left="260"/>
              <w:rPr>
                <w:rFonts w:ascii="Times New Roman" w:hAnsi="Times New Roman" w:cs="Times New Roman"/>
              </w:rPr>
            </w:pPr>
            <w:r w:rsidRPr="006C4BD9">
              <w:rPr>
                <w:rFonts w:ascii="Times New Roman" w:eastAsia="Times New Roman" w:hAnsi="Times New Roman" w:cs="Times New Roman"/>
                <w:color w:val="auto"/>
              </w:rPr>
              <w:t>1,1 I</w:t>
            </w:r>
            <w:r w:rsidRPr="006C4BD9">
              <w:rPr>
                <w:rFonts w:ascii="Times New Roman" w:eastAsia="Times New Roman" w:hAnsi="Times New Roman" w:cs="Times New Roman"/>
                <w:color w:val="auto"/>
                <w:vertAlign w:val="subscript"/>
              </w:rPr>
              <w:t>н.р</w:t>
            </w:r>
          </w:p>
        </w:tc>
        <w:tc>
          <w:tcPr>
            <w:tcW w:w="34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20" w:type="dxa"/>
            <w:tcBorders>
              <w:bottom w:val="single" w:sz="8" w:space="0" w:color="auto"/>
            </w:tcBorders>
            <w:vAlign w:val="bottom"/>
          </w:tcPr>
          <w:p w:rsidR="006C4BD9" w:rsidRPr="006C4BD9" w:rsidRDefault="006C4BD9" w:rsidP="006C4BD9">
            <w:pPr>
              <w:rPr>
                <w:rFonts w:ascii="Times New Roman" w:hAnsi="Times New Roman" w:cs="Times New Roman"/>
              </w:rPr>
            </w:pPr>
          </w:p>
        </w:tc>
        <w:tc>
          <w:tcPr>
            <w:tcW w:w="760" w:type="dxa"/>
            <w:tcBorders>
              <w:bottom w:val="single" w:sz="8" w:space="0" w:color="auto"/>
            </w:tcBorders>
            <w:vAlign w:val="bottom"/>
          </w:tcPr>
          <w:p w:rsidR="006C4BD9" w:rsidRPr="006C4BD9" w:rsidRDefault="006C4BD9" w:rsidP="006C4BD9">
            <w:pPr>
              <w:ind w:left="120"/>
              <w:rPr>
                <w:rFonts w:ascii="Times New Roman" w:hAnsi="Times New Roman" w:cs="Times New Roman"/>
              </w:rPr>
            </w:pPr>
            <w:r w:rsidRPr="006C4BD9">
              <w:rPr>
                <w:rFonts w:ascii="Times New Roman" w:eastAsia="Times New Roman" w:hAnsi="Times New Roman" w:cs="Times New Roman"/>
                <w:color w:val="auto"/>
              </w:rPr>
              <w:t>3·Iн.р.</w:t>
            </w:r>
          </w:p>
        </w:tc>
        <w:tc>
          <w:tcPr>
            <w:tcW w:w="26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20кА</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502464" behindDoc="1" locked="0" layoutInCell="0" allowOverlap="1">
            <wp:simplePos x="0" y="0"/>
            <wp:positionH relativeFrom="column">
              <wp:posOffset>1677670</wp:posOffset>
            </wp:positionH>
            <wp:positionV relativeFrom="paragraph">
              <wp:posOffset>-1771015</wp:posOffset>
            </wp:positionV>
            <wp:extent cx="807085" cy="2000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blip>
                    <a:srcRect/>
                    <a:stretch>
                      <a:fillRect/>
                    </a:stretch>
                  </pic:blipFill>
                  <pic:spPr bwMode="auto">
                    <a:xfrm>
                      <a:off x="0" y="0"/>
                      <a:ext cx="807085" cy="200025"/>
                    </a:xfrm>
                    <a:prstGeom prst="rect">
                      <a:avLst/>
                    </a:prstGeom>
                    <a:noFill/>
                  </pic:spPr>
                </pic:pic>
              </a:graphicData>
            </a:graphic>
          </wp:anchor>
        </w:drawing>
      </w:r>
    </w:p>
    <w:p w:rsidR="006C4BD9" w:rsidRPr="006C4BD9" w:rsidRDefault="006C4BD9" w:rsidP="006C4BD9">
      <w:pPr>
        <w:rPr>
          <w:rFonts w:ascii="Times New Roman" w:hAnsi="Times New Roman" w:cs="Times New Roman"/>
        </w:rPr>
      </w:pP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Определяются данные и выбирается проводник типа АВВГ:</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&gt;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I</w:t>
      </w:r>
      <w:r w:rsidRPr="006C4BD9">
        <w:rPr>
          <w:rFonts w:ascii="Times New Roman" w:eastAsia="Times New Roman" w:hAnsi="Times New Roman" w:cs="Times New Roman"/>
          <w:color w:val="auto"/>
          <w:vertAlign w:val="subscript"/>
        </w:rPr>
        <w:t>у(н)</w:t>
      </w:r>
      <w:r w:rsidRPr="006C4BD9">
        <w:rPr>
          <w:rFonts w:ascii="Times New Roman" w:eastAsia="Times New Roman" w:hAnsi="Times New Roman" w:cs="Times New Roman"/>
          <w:color w:val="auto"/>
        </w:rPr>
        <w:t xml:space="preserve"> = 1,25 × 400 = 500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При нормальных условиях прокладки в воздухе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1.</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 xml:space="preserve">По </w:t>
      </w:r>
      <w:r w:rsidRPr="006C4BD9">
        <w:rPr>
          <w:rFonts w:ascii="Times New Roman" w:eastAsia="Times New Roman" w:hAnsi="Times New Roman" w:cs="Times New Roman"/>
          <w:color w:val="333333"/>
        </w:rPr>
        <w:t>прилож</w:t>
      </w:r>
      <w:r w:rsidRPr="006C4BD9">
        <w:rPr>
          <w:rFonts w:ascii="Times New Roman" w:eastAsia="Times New Roman" w:hAnsi="Times New Roman" w:cs="Times New Roman"/>
          <w:color w:val="auto"/>
        </w:rPr>
        <w:t xml:space="preserve">. Ж выбирается АВВГ–3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(3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95),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3 </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170 А.</w:t>
      </w:r>
    </w:p>
    <w:p w:rsidR="006C4BD9" w:rsidRPr="006C4BD9" w:rsidRDefault="006C4BD9" w:rsidP="006C4BD9">
      <w:pPr>
        <w:rPr>
          <w:rFonts w:ascii="Times New Roman" w:hAnsi="Times New Roman" w:cs="Times New Roman"/>
        </w:rPr>
      </w:pPr>
    </w:p>
    <w:p w:rsidR="006C4BD9" w:rsidRPr="006C4BD9" w:rsidRDefault="006C4BD9" w:rsidP="006C4BD9">
      <w:pPr>
        <w:ind w:left="320" w:right="200" w:firstLine="493"/>
        <w:rPr>
          <w:rFonts w:ascii="Times New Roman" w:hAnsi="Times New Roman" w:cs="Times New Roman"/>
        </w:rPr>
      </w:pPr>
      <w:r w:rsidRPr="006C4BD9">
        <w:rPr>
          <w:rFonts w:ascii="Times New Roman" w:eastAsia="Times New Roman" w:hAnsi="Times New Roman" w:cs="Times New Roman"/>
          <w:b/>
          <w:bCs/>
          <w:i/>
          <w:iCs/>
          <w:color w:val="auto"/>
        </w:rPr>
        <w:t xml:space="preserve">Пример 9.4. </w:t>
      </w:r>
      <w:r w:rsidRPr="006C4BD9">
        <w:rPr>
          <w:rFonts w:ascii="Times New Roman" w:eastAsia="Times New Roman" w:hAnsi="Times New Roman" w:cs="Times New Roman"/>
          <w:i/>
          <w:iCs/>
          <w:color w:val="auto"/>
        </w:rPr>
        <w:t>Линия с автоматом типа ВА и асинхронным двигате-лем повторно-кратковременного режима типа МТКF.</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i/>
          <w:iCs/>
          <w:color w:val="auto"/>
        </w:rPr>
        <w:t>Дано: АД типа МТКР 4120-6.</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i/>
          <w:iCs/>
          <w:color w:val="auto"/>
        </w:rPr>
        <w:t>ПВ = 40 %, Р</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30 кВт, Ή = 83 %, n</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935 об/мин;</w:t>
      </w:r>
    </w:p>
    <w:p w:rsidR="006C4BD9" w:rsidRPr="006C4BD9" w:rsidRDefault="006C4BD9" w:rsidP="00D0183A">
      <w:pPr>
        <w:widowControl/>
        <w:numPr>
          <w:ilvl w:val="0"/>
          <w:numId w:val="45"/>
        </w:numPr>
        <w:tabs>
          <w:tab w:val="left" w:pos="1080"/>
        </w:tabs>
        <w:ind w:left="1080" w:hanging="262"/>
        <w:rPr>
          <w:rFonts w:ascii="Times New Roman" w:eastAsia="Times New Roman" w:hAnsi="Times New Roman" w:cs="Times New Roman"/>
          <w:i/>
          <w:iCs/>
        </w:rPr>
      </w:pPr>
      <w:r w:rsidRPr="006C4BD9">
        <w:rPr>
          <w:rFonts w:ascii="Times New Roman" w:eastAsia="Times New Roman" w:hAnsi="Times New Roman" w:cs="Times New Roman"/>
          <w:i/>
          <w:iCs/>
          <w:color w:val="auto"/>
        </w:rPr>
        <w:t>= 981Н·м, I</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70 А, I</w:t>
      </w:r>
      <w:r w:rsidRPr="006C4BD9">
        <w:rPr>
          <w:rFonts w:ascii="Times New Roman" w:eastAsia="Times New Roman" w:hAnsi="Times New Roman" w:cs="Times New Roman"/>
          <w:i/>
          <w:iCs/>
          <w:color w:val="auto"/>
          <w:vertAlign w:val="subscript"/>
        </w:rPr>
        <w:t>п</w:t>
      </w:r>
      <w:r w:rsidRPr="006C4BD9">
        <w:rPr>
          <w:rFonts w:ascii="Times New Roman" w:eastAsia="Times New Roman" w:hAnsi="Times New Roman" w:cs="Times New Roman"/>
          <w:i/>
          <w:iCs/>
          <w:color w:val="auto"/>
        </w:rPr>
        <w:t xml:space="preserve"> = 380 А, cosφ = 0,78.</w:t>
      </w:r>
    </w:p>
    <w:p w:rsidR="006C4BD9" w:rsidRPr="006C4BD9" w:rsidRDefault="006C4BD9" w:rsidP="006C4BD9">
      <w:pPr>
        <w:rPr>
          <w:rFonts w:ascii="Times New Roman" w:eastAsia="Times New Roman" w:hAnsi="Times New Roman" w:cs="Times New Roman"/>
          <w:i/>
          <w:iCs/>
        </w:rPr>
      </w:pPr>
    </w:p>
    <w:p w:rsidR="006C4BD9" w:rsidRPr="006C4BD9" w:rsidRDefault="006C4BD9" w:rsidP="006C4BD9">
      <w:pPr>
        <w:ind w:left="820"/>
        <w:rPr>
          <w:rFonts w:ascii="Times New Roman" w:eastAsia="Times New Roman" w:hAnsi="Times New Roman" w:cs="Times New Roman"/>
          <w:i/>
          <w:iCs/>
        </w:rPr>
      </w:pPr>
      <w:r w:rsidRPr="006C4BD9">
        <w:rPr>
          <w:rFonts w:ascii="Times New Roman" w:eastAsia="Times New Roman" w:hAnsi="Times New Roman" w:cs="Times New Roman"/>
          <w:i/>
          <w:iCs/>
          <w:color w:val="auto"/>
        </w:rPr>
        <w:t>Требуется:</w:t>
      </w:r>
    </w:p>
    <w:p w:rsidR="006C4BD9" w:rsidRPr="006C4BD9" w:rsidRDefault="006C4BD9" w:rsidP="006C4BD9">
      <w:pPr>
        <w:rPr>
          <w:rFonts w:ascii="Times New Roman" w:eastAsia="Times New Roman" w:hAnsi="Times New Roman" w:cs="Times New Roman"/>
          <w:i/>
          <w:iCs/>
        </w:rPr>
      </w:pPr>
    </w:p>
    <w:p w:rsidR="006C4BD9" w:rsidRPr="006C4BD9" w:rsidRDefault="006C4BD9" w:rsidP="006C4BD9">
      <w:pPr>
        <w:ind w:left="820"/>
        <w:rPr>
          <w:rFonts w:ascii="Times New Roman" w:eastAsia="Times New Roman" w:hAnsi="Times New Roman" w:cs="Times New Roman"/>
          <w:i/>
          <w:iCs/>
        </w:rPr>
      </w:pPr>
      <w:r w:rsidRPr="006C4BD9">
        <w:rPr>
          <w:rFonts w:ascii="Times New Roman" w:eastAsia="Symbol" w:hAnsi="Times New Roman" w:cs="Times New Roman"/>
          <w:color w:val="auto"/>
        </w:rPr>
        <w:t>•</w:t>
      </w:r>
      <w:r w:rsidRPr="006C4BD9">
        <w:rPr>
          <w:rFonts w:ascii="Times New Roman" w:eastAsia="Times New Roman" w:hAnsi="Times New Roman" w:cs="Times New Roman"/>
          <w:i/>
          <w:iCs/>
          <w:color w:val="auto"/>
        </w:rPr>
        <w:t xml:space="preserve">   изобразить схему линии электроснабжения;</w:t>
      </w:r>
    </w:p>
    <w:p w:rsidR="006C4BD9" w:rsidRPr="006C4BD9" w:rsidRDefault="006C4BD9" w:rsidP="006C4BD9">
      <w:pPr>
        <w:rPr>
          <w:rFonts w:ascii="Times New Roman" w:eastAsia="Times New Roman" w:hAnsi="Times New Roman" w:cs="Times New Roman"/>
          <w:i/>
          <w:iCs/>
        </w:rPr>
      </w:pPr>
    </w:p>
    <w:p w:rsidR="006C4BD9" w:rsidRPr="006C4BD9" w:rsidRDefault="006C4BD9" w:rsidP="006C4BD9">
      <w:pPr>
        <w:ind w:left="820"/>
        <w:rPr>
          <w:rFonts w:ascii="Times New Roman" w:eastAsia="Times New Roman" w:hAnsi="Times New Roman" w:cs="Times New Roman"/>
          <w:i/>
          <w:iCs/>
        </w:rPr>
      </w:pPr>
      <w:r w:rsidRPr="006C4BD9">
        <w:rPr>
          <w:rFonts w:ascii="Times New Roman" w:eastAsia="Symbol" w:hAnsi="Times New Roman" w:cs="Times New Roman"/>
          <w:color w:val="auto"/>
        </w:rPr>
        <w:t>•</w:t>
      </w:r>
      <w:r w:rsidRPr="006C4BD9">
        <w:rPr>
          <w:rFonts w:ascii="Times New Roman" w:eastAsia="Times New Roman" w:hAnsi="Times New Roman" w:cs="Times New Roman"/>
          <w:i/>
          <w:iCs/>
          <w:color w:val="auto"/>
        </w:rPr>
        <w:t xml:space="preserve">   выбрать аппарат защиты типа ВА;</w:t>
      </w:r>
    </w:p>
    <w:p w:rsidR="006C4BD9" w:rsidRPr="006C4BD9" w:rsidRDefault="006C4BD9" w:rsidP="006C4BD9">
      <w:pPr>
        <w:rPr>
          <w:rFonts w:ascii="Times New Roman" w:eastAsia="Times New Roman" w:hAnsi="Times New Roman" w:cs="Times New Roman"/>
          <w:i/>
          <w:iCs/>
        </w:rPr>
      </w:pPr>
    </w:p>
    <w:p w:rsidR="006C4BD9" w:rsidRPr="006C4BD9" w:rsidRDefault="006C4BD9" w:rsidP="006C4BD9">
      <w:pPr>
        <w:ind w:left="820"/>
        <w:rPr>
          <w:rFonts w:ascii="Times New Roman" w:eastAsia="Times New Roman" w:hAnsi="Times New Roman" w:cs="Times New Roman"/>
          <w:i/>
          <w:iCs/>
        </w:rPr>
      </w:pPr>
      <w:r w:rsidRPr="006C4BD9">
        <w:rPr>
          <w:rFonts w:ascii="Times New Roman" w:eastAsia="Symbol" w:hAnsi="Times New Roman" w:cs="Times New Roman"/>
          <w:color w:val="auto"/>
        </w:rPr>
        <w:t>•</w:t>
      </w:r>
      <w:r w:rsidRPr="006C4BD9">
        <w:rPr>
          <w:rFonts w:ascii="Times New Roman" w:eastAsia="Times New Roman" w:hAnsi="Times New Roman" w:cs="Times New Roman"/>
          <w:i/>
          <w:iCs/>
          <w:color w:val="auto"/>
        </w:rPr>
        <w:t xml:space="preserve">   выбрать сечение кабеля типа ВРГ.</w:t>
      </w:r>
    </w:p>
    <w:p w:rsidR="006C4BD9" w:rsidRPr="006C4BD9" w:rsidRDefault="006C4BD9" w:rsidP="006C4BD9">
      <w:pPr>
        <w:ind w:left="760"/>
        <w:rPr>
          <w:rFonts w:ascii="Times New Roman" w:eastAsia="Times New Roman" w:hAnsi="Times New Roman" w:cs="Times New Roman"/>
          <w:i/>
          <w:iCs/>
        </w:rPr>
      </w:pPr>
      <w:r w:rsidRPr="006C4BD9">
        <w:rPr>
          <w:rFonts w:ascii="Times New Roman" w:eastAsia="Times New Roman" w:hAnsi="Times New Roman" w:cs="Times New Roman"/>
          <w:color w:val="auto"/>
        </w:rPr>
        <w:t xml:space="preserve">Решение. Составляется схема линии электроснабжения, обозначают-ся элементы, </w:t>
      </w:r>
      <w:r w:rsidRPr="006C4BD9">
        <w:rPr>
          <w:rFonts w:ascii="Times New Roman" w:eastAsia="Times New Roman" w:hAnsi="Times New Roman" w:cs="Times New Roman"/>
          <w:color w:val="auto"/>
        </w:rPr>
        <w:lastRenderedPageBreak/>
        <w:t>указываются основные данные (рис 9.4.).</w:t>
      </w: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503488" behindDoc="1" locked="0" layoutInCell="0" allowOverlap="1">
            <wp:simplePos x="0" y="0"/>
            <wp:positionH relativeFrom="column">
              <wp:posOffset>845820</wp:posOffset>
            </wp:positionH>
            <wp:positionV relativeFrom="paragraph">
              <wp:posOffset>34290</wp:posOffset>
            </wp:positionV>
            <wp:extent cx="1288415" cy="14166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blip>
                    <a:srcRect/>
                    <a:stretch>
                      <a:fillRect/>
                    </a:stretch>
                  </pic:blipFill>
                  <pic:spPr bwMode="auto">
                    <a:xfrm>
                      <a:off x="0" y="0"/>
                      <a:ext cx="1288415" cy="1416685"/>
                    </a:xfrm>
                    <a:prstGeom prst="rect">
                      <a:avLst/>
                    </a:prstGeom>
                    <a:noFill/>
                  </pic:spPr>
                </pic:pic>
              </a:graphicData>
            </a:graphic>
          </wp:anchor>
        </w:drawing>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3740"/>
        <w:rPr>
          <w:rFonts w:ascii="Times New Roman" w:hAnsi="Times New Roman" w:cs="Times New Roman"/>
        </w:rPr>
      </w:pPr>
      <w:r w:rsidRPr="006C4BD9">
        <w:rPr>
          <w:rFonts w:ascii="Times New Roman" w:eastAsia="Times New Roman" w:hAnsi="Times New Roman" w:cs="Times New Roman"/>
          <w:color w:val="auto"/>
        </w:rPr>
        <w:t>Рис. 9.4. Схема линии электроснабжения</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46"/>
        </w:numPr>
        <w:tabs>
          <w:tab w:val="left" w:pos="1220"/>
        </w:tabs>
        <w:ind w:left="1220" w:hanging="402"/>
        <w:rPr>
          <w:rFonts w:ascii="Times New Roman" w:eastAsia="Symbol" w:hAnsi="Times New Roman" w:cs="Times New Roman"/>
        </w:rPr>
      </w:pPr>
      <w:r w:rsidRPr="006C4BD9">
        <w:rPr>
          <w:rFonts w:ascii="Times New Roman" w:eastAsia="Times New Roman" w:hAnsi="Times New Roman" w:cs="Times New Roman"/>
          <w:color w:val="auto"/>
        </w:rPr>
        <w:t>Определяется длительный ток в линии:</w:t>
      </w:r>
    </w:p>
    <w:tbl>
      <w:tblPr>
        <w:tblW w:w="0" w:type="auto"/>
        <w:tblInd w:w="1620" w:type="dxa"/>
        <w:tblLayout w:type="fixed"/>
        <w:tblCellMar>
          <w:left w:w="0" w:type="dxa"/>
          <w:right w:w="0" w:type="dxa"/>
        </w:tblCellMar>
        <w:tblLook w:val="04A0" w:firstRow="1" w:lastRow="0" w:firstColumn="1" w:lastColumn="0" w:noHBand="0" w:noVBand="1"/>
      </w:tblPr>
      <w:tblGrid>
        <w:gridCol w:w="1920"/>
        <w:gridCol w:w="220"/>
        <w:gridCol w:w="2240"/>
        <w:gridCol w:w="920"/>
        <w:gridCol w:w="20"/>
      </w:tblGrid>
      <w:tr w:rsidR="006C4BD9" w:rsidRPr="006C4BD9" w:rsidTr="009C1399">
        <w:trPr>
          <w:trHeight w:val="439"/>
        </w:trPr>
        <w:tc>
          <w:tcPr>
            <w:tcW w:w="1920" w:type="dxa"/>
            <w:vAlign w:val="bottom"/>
          </w:tcPr>
          <w:p w:rsidR="006C4BD9" w:rsidRPr="006C4BD9" w:rsidRDefault="006C4BD9" w:rsidP="006C4BD9">
            <w:pPr>
              <w:rPr>
                <w:rFonts w:ascii="Times New Roman" w:hAnsi="Times New Roman" w:cs="Times New Roman"/>
              </w:rPr>
            </w:pPr>
            <w:r w:rsidRPr="006C4BD9">
              <w:rPr>
                <w:rFonts w:ascii="Times New Roman" w:eastAsia="Times New Roman" w:hAnsi="Times New Roman" w:cs="Times New Roman"/>
                <w:color w:val="auto"/>
                <w:w w:val="98"/>
                <w:vertAlign w:val="subscript"/>
              </w:rPr>
              <w:t>Iдл</w:t>
            </w:r>
            <w:r w:rsidRPr="006C4BD9">
              <w:rPr>
                <w:rFonts w:ascii="Times New Roman" w:eastAsia="Times New Roman" w:hAnsi="Times New Roman" w:cs="Times New Roman"/>
                <w:color w:val="auto"/>
                <w:w w:val="98"/>
              </w:rPr>
              <w:t xml:space="preserve"> </w:t>
            </w:r>
            <w:r w:rsidRPr="006C4BD9">
              <w:rPr>
                <w:rFonts w:ascii="Times New Roman" w:eastAsia="Times New Roman" w:hAnsi="Times New Roman" w:cs="Times New Roman"/>
                <w:color w:val="auto"/>
                <w:w w:val="98"/>
                <w:vertAlign w:val="subscript"/>
              </w:rPr>
              <w:t>=</w:t>
            </w:r>
            <w:r w:rsidRPr="006C4BD9">
              <w:rPr>
                <w:rFonts w:ascii="Times New Roman" w:eastAsia="Times New Roman" w:hAnsi="Times New Roman" w:cs="Times New Roman"/>
                <w:color w:val="auto"/>
                <w:w w:val="98"/>
              </w:rPr>
              <w:t xml:space="preserve"> P</w:t>
            </w:r>
            <w:r w:rsidRPr="006C4BD9">
              <w:rPr>
                <w:rFonts w:ascii="Times New Roman" w:eastAsia="Times New Roman" w:hAnsi="Times New Roman" w:cs="Times New Roman"/>
                <w:color w:val="auto"/>
                <w:w w:val="98"/>
                <w:vertAlign w:val="subscript"/>
              </w:rPr>
              <w:t>н</w:t>
            </w:r>
            <w:r w:rsidRPr="006C4BD9">
              <w:rPr>
                <w:rFonts w:ascii="Times New Roman" w:hAnsi="Times New Roman" w:cs="Times New Roman"/>
                <w:color w:val="auto"/>
                <w:w w:val="98"/>
                <w:vertAlign w:val="subscript"/>
              </w:rPr>
              <w:t>⋅</w:t>
            </w:r>
            <w:r w:rsidRPr="006C4BD9">
              <w:rPr>
                <w:rFonts w:ascii="Times New Roman" w:eastAsia="Times New Roman" w:hAnsi="Times New Roman" w:cs="Times New Roman"/>
                <w:color w:val="auto"/>
                <w:w w:val="98"/>
              </w:rPr>
              <w:t xml:space="preserve"> </w:t>
            </w:r>
            <w:r w:rsidRPr="006C4BD9">
              <w:rPr>
                <w:rFonts w:ascii="Times New Roman" w:hAnsi="Times New Roman" w:cs="Times New Roman"/>
                <w:color w:val="auto"/>
                <w:w w:val="98"/>
              </w:rPr>
              <w:t>⋅</w:t>
            </w:r>
            <w:r w:rsidRPr="006C4BD9">
              <w:rPr>
                <w:rFonts w:ascii="Times New Roman" w:eastAsia="Times New Roman" w:hAnsi="Times New Roman" w:cs="Times New Roman"/>
                <w:color w:val="auto"/>
                <w:w w:val="98"/>
              </w:rPr>
              <w:t>10</w:t>
            </w:r>
            <w:r w:rsidRPr="006C4BD9">
              <w:rPr>
                <w:rFonts w:ascii="Times New Roman" w:eastAsia="Times New Roman" w:hAnsi="Times New Roman" w:cs="Times New Roman"/>
                <w:color w:val="auto"/>
                <w:w w:val="98"/>
                <w:vertAlign w:val="superscript"/>
              </w:rPr>
              <w:t>3</w:t>
            </w:r>
            <w:r w:rsidRPr="006C4BD9">
              <w:rPr>
                <w:rFonts w:ascii="Times New Roman" w:eastAsia="Times New Roman" w:hAnsi="Times New Roman" w:cs="Times New Roman"/>
                <w:color w:val="auto"/>
                <w:w w:val="98"/>
              </w:rPr>
              <w:t xml:space="preserve"> </w:t>
            </w:r>
            <w:r w:rsidRPr="006C4BD9">
              <w:rPr>
                <w:rFonts w:ascii="Times New Roman" w:hAnsi="Times New Roman" w:cs="Times New Roman"/>
                <w:color w:val="auto"/>
                <w:w w:val="98"/>
              </w:rPr>
              <w:t>⋅</w:t>
            </w:r>
            <w:r w:rsidRPr="006C4BD9">
              <w:rPr>
                <w:rFonts w:ascii="Times New Roman" w:eastAsia="Times New Roman" w:hAnsi="Times New Roman" w:cs="Times New Roman"/>
                <w:color w:val="auto"/>
                <w:w w:val="98"/>
              </w:rPr>
              <w:t xml:space="preserve">  ПВ</w:t>
            </w:r>
          </w:p>
        </w:tc>
        <w:tc>
          <w:tcPr>
            <w:tcW w:w="220" w:type="dxa"/>
            <w:vMerge w:val="restart"/>
            <w:vAlign w:val="bottom"/>
          </w:tcPr>
          <w:p w:rsidR="006C4BD9" w:rsidRPr="006C4BD9" w:rsidRDefault="006C4BD9" w:rsidP="006C4BD9">
            <w:pPr>
              <w:jc w:val="right"/>
              <w:rPr>
                <w:rFonts w:ascii="Times New Roman" w:hAnsi="Times New Roman" w:cs="Times New Roman"/>
              </w:rPr>
            </w:pPr>
            <w:r w:rsidRPr="006C4BD9">
              <w:rPr>
                <w:rFonts w:ascii="Times New Roman" w:eastAsia="Symbol" w:hAnsi="Times New Roman" w:cs="Times New Roman"/>
                <w:color w:val="auto"/>
              </w:rPr>
              <w:t>=</w:t>
            </w:r>
          </w:p>
        </w:tc>
        <w:tc>
          <w:tcPr>
            <w:tcW w:w="2240" w:type="dxa"/>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 xml:space="preserve">30 </w:t>
            </w:r>
            <w:r w:rsidRPr="006C4BD9">
              <w:rPr>
                <w:rFonts w:ascii="Times New Roman" w:hAnsi="Times New Roman" w:cs="Times New Roman"/>
                <w:color w:val="auto"/>
              </w:rPr>
              <w:t>⋅</w:t>
            </w:r>
            <w:r w:rsidRPr="006C4BD9">
              <w:rPr>
                <w:rFonts w:ascii="Times New Roman" w:eastAsia="Times New Roman" w:hAnsi="Times New Roman" w:cs="Times New Roman"/>
                <w:color w:val="auto"/>
              </w:rPr>
              <w:t>10</w:t>
            </w:r>
            <w:r w:rsidRPr="006C4BD9">
              <w:rPr>
                <w:rFonts w:ascii="Times New Roman" w:eastAsia="Times New Roman" w:hAnsi="Times New Roman" w:cs="Times New Roman"/>
                <w:color w:val="auto"/>
                <w:vertAlign w:val="superscript"/>
              </w:rPr>
              <w:t>3</w:t>
            </w:r>
            <w:r w:rsidRPr="006C4BD9">
              <w:rPr>
                <w:rFonts w:ascii="Times New Roman" w:eastAsia="Times New Roman" w:hAnsi="Times New Roman" w:cs="Times New Roman"/>
                <w:color w:val="auto"/>
              </w:rPr>
              <w:t xml:space="preserve"> </w:t>
            </w:r>
            <w:r w:rsidRPr="006C4BD9">
              <w:rPr>
                <w:rFonts w:ascii="Times New Roman" w:hAnsi="Times New Roman" w:cs="Times New Roman"/>
                <w:color w:val="auto"/>
              </w:rPr>
              <w:t>⋅</w:t>
            </w:r>
            <w:r w:rsidRPr="006C4BD9">
              <w:rPr>
                <w:rFonts w:ascii="Times New Roman" w:eastAsia="Times New Roman" w:hAnsi="Times New Roman" w:cs="Times New Roman"/>
                <w:color w:val="auto"/>
              </w:rPr>
              <w:t xml:space="preserve">  0,4</w:t>
            </w:r>
          </w:p>
        </w:tc>
        <w:tc>
          <w:tcPr>
            <w:tcW w:w="920" w:type="dxa"/>
            <w:vMerge w:val="restart"/>
            <w:vAlign w:val="bottom"/>
          </w:tcPr>
          <w:p w:rsidR="006C4BD9" w:rsidRPr="006C4BD9" w:rsidRDefault="006C4BD9" w:rsidP="006C4BD9">
            <w:pPr>
              <w:ind w:left="40"/>
              <w:rPr>
                <w:rFonts w:ascii="Times New Roman" w:hAnsi="Times New Roman" w:cs="Times New Roman"/>
              </w:rPr>
            </w:pPr>
            <w:r w:rsidRPr="006C4BD9">
              <w:rPr>
                <w:rFonts w:ascii="Times New Roman" w:eastAsia="Symbol" w:hAnsi="Times New Roman" w:cs="Times New Roman"/>
                <w:color w:val="auto"/>
                <w:w w:val="97"/>
              </w:rPr>
              <w:t>=</w:t>
            </w:r>
            <w:r w:rsidRPr="006C4BD9">
              <w:rPr>
                <w:rFonts w:ascii="Times New Roman" w:eastAsia="Times New Roman" w:hAnsi="Times New Roman" w:cs="Times New Roman"/>
                <w:color w:val="auto"/>
                <w:w w:val="97"/>
              </w:rPr>
              <w:t xml:space="preserve"> 44,3А .</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311"/>
        </w:trPr>
        <w:tc>
          <w:tcPr>
            <w:tcW w:w="1920" w:type="dxa"/>
            <w:vAlign w:val="bottom"/>
          </w:tcPr>
          <w:p w:rsidR="006C4BD9" w:rsidRPr="006C4BD9" w:rsidRDefault="006C4BD9" w:rsidP="006C4BD9">
            <w:pPr>
              <w:ind w:left="740"/>
              <w:rPr>
                <w:rFonts w:ascii="Times New Roman" w:hAnsi="Times New Roman" w:cs="Times New Roman"/>
              </w:rPr>
            </w:pPr>
            <w:r w:rsidRPr="006C4BD9">
              <w:rPr>
                <w:rFonts w:ascii="Times New Roman" w:eastAsia="Times New Roman" w:hAnsi="Times New Roman" w:cs="Times New Roman"/>
                <w:color w:val="auto"/>
                <w:w w:val="98"/>
              </w:rPr>
              <w:t>3V</w:t>
            </w:r>
            <w:r w:rsidRPr="006C4BD9">
              <w:rPr>
                <w:rFonts w:ascii="Times New Roman" w:eastAsia="Times New Roman" w:hAnsi="Times New Roman" w:cs="Times New Roman"/>
                <w:color w:val="auto"/>
                <w:w w:val="98"/>
                <w:vertAlign w:val="subscript"/>
              </w:rPr>
              <w:t>н</w:t>
            </w:r>
            <w:r w:rsidRPr="006C4BD9">
              <w:rPr>
                <w:rFonts w:ascii="Times New Roman" w:eastAsia="Times New Roman" w:hAnsi="Times New Roman" w:cs="Times New Roman"/>
                <w:color w:val="auto"/>
                <w:w w:val="98"/>
              </w:rPr>
              <w:t>cos</w:t>
            </w:r>
            <w:r w:rsidRPr="006C4BD9">
              <w:rPr>
                <w:rFonts w:ascii="Times New Roman" w:hAnsi="Times New Roman" w:cs="Times New Roman"/>
                <w:i/>
                <w:iCs/>
                <w:color w:val="auto"/>
                <w:w w:val="98"/>
              </w:rPr>
              <w:t>ϕ</w:t>
            </w:r>
            <w:r w:rsidRPr="006C4BD9">
              <w:rPr>
                <w:rFonts w:ascii="Times New Roman" w:eastAsia="Times New Roman" w:hAnsi="Times New Roman" w:cs="Times New Roman"/>
                <w:color w:val="auto"/>
                <w:w w:val="98"/>
              </w:rPr>
              <w:t xml:space="preserve"> </w:t>
            </w:r>
            <w:r w:rsidRPr="006C4BD9">
              <w:rPr>
                <w:rFonts w:ascii="Times New Roman" w:hAnsi="Times New Roman" w:cs="Times New Roman"/>
                <w:color w:val="auto"/>
                <w:w w:val="98"/>
              </w:rPr>
              <w:t>⋅</w:t>
            </w:r>
            <w:r w:rsidRPr="006C4BD9">
              <w:rPr>
                <w:rFonts w:ascii="Times New Roman" w:eastAsia="Times New Roman" w:hAnsi="Times New Roman" w:cs="Times New Roman"/>
                <w:color w:val="auto"/>
                <w:w w:val="98"/>
              </w:rPr>
              <w:t xml:space="preserve"> η</w:t>
            </w:r>
          </w:p>
        </w:tc>
        <w:tc>
          <w:tcPr>
            <w:tcW w:w="220" w:type="dxa"/>
            <w:vMerge/>
            <w:vAlign w:val="bottom"/>
          </w:tcPr>
          <w:p w:rsidR="006C4BD9" w:rsidRPr="006C4BD9" w:rsidRDefault="006C4BD9" w:rsidP="006C4BD9">
            <w:pPr>
              <w:rPr>
                <w:rFonts w:ascii="Times New Roman" w:hAnsi="Times New Roman" w:cs="Times New Roman"/>
              </w:rPr>
            </w:pPr>
          </w:p>
        </w:tc>
        <w:tc>
          <w:tcPr>
            <w:tcW w:w="2240" w:type="dxa"/>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4"/>
              </w:rPr>
              <w:t xml:space="preserve">1,73 </w:t>
            </w:r>
            <w:r w:rsidRPr="006C4BD9">
              <w:rPr>
                <w:rFonts w:ascii="Times New Roman" w:hAnsi="Times New Roman" w:cs="Times New Roman"/>
                <w:color w:val="auto"/>
                <w:w w:val="94"/>
              </w:rPr>
              <w:t>⋅</w:t>
            </w:r>
            <w:r w:rsidRPr="006C4BD9">
              <w:rPr>
                <w:rFonts w:ascii="Times New Roman" w:eastAsia="Times New Roman" w:hAnsi="Times New Roman" w:cs="Times New Roman"/>
                <w:color w:val="auto"/>
                <w:w w:val="94"/>
              </w:rPr>
              <w:t xml:space="preserve"> 380 </w:t>
            </w:r>
            <w:r w:rsidRPr="006C4BD9">
              <w:rPr>
                <w:rFonts w:ascii="Times New Roman" w:hAnsi="Times New Roman" w:cs="Times New Roman"/>
                <w:color w:val="auto"/>
                <w:w w:val="94"/>
              </w:rPr>
              <w:t>⋅</w:t>
            </w:r>
            <w:r w:rsidRPr="006C4BD9">
              <w:rPr>
                <w:rFonts w:ascii="Times New Roman" w:eastAsia="Times New Roman" w:hAnsi="Times New Roman" w:cs="Times New Roman"/>
                <w:color w:val="auto"/>
                <w:w w:val="94"/>
              </w:rPr>
              <w:t xml:space="preserve"> 0,78 </w:t>
            </w:r>
            <w:r w:rsidRPr="006C4BD9">
              <w:rPr>
                <w:rFonts w:ascii="Times New Roman" w:hAnsi="Times New Roman" w:cs="Times New Roman"/>
                <w:color w:val="auto"/>
                <w:w w:val="94"/>
              </w:rPr>
              <w:t>⋅</w:t>
            </w:r>
            <w:r w:rsidRPr="006C4BD9">
              <w:rPr>
                <w:rFonts w:ascii="Times New Roman" w:eastAsia="Times New Roman" w:hAnsi="Times New Roman" w:cs="Times New Roman"/>
                <w:color w:val="auto"/>
                <w:w w:val="94"/>
              </w:rPr>
              <w:t xml:space="preserve"> 0,835</w:t>
            </w:r>
          </w:p>
        </w:tc>
        <w:tc>
          <w:tcPr>
            <w:tcW w:w="920" w:type="dxa"/>
            <w:vMerge/>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504512" behindDoc="1" locked="0" layoutInCell="0" allowOverlap="1">
            <wp:simplePos x="0" y="0"/>
            <wp:positionH relativeFrom="column">
              <wp:posOffset>1341755</wp:posOffset>
            </wp:positionH>
            <wp:positionV relativeFrom="paragraph">
              <wp:posOffset>-424815</wp:posOffset>
            </wp:positionV>
            <wp:extent cx="2454275" cy="4146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extLst/>
                    </a:blip>
                    <a:srcRect/>
                    <a:stretch>
                      <a:fillRect/>
                    </a:stretch>
                  </pic:blipFill>
                  <pic:spPr bwMode="auto">
                    <a:xfrm>
                      <a:off x="0" y="0"/>
                      <a:ext cx="2454275" cy="414655"/>
                    </a:xfrm>
                    <a:prstGeom prst="rect">
                      <a:avLst/>
                    </a:prstGeom>
                    <a:noFill/>
                  </pic:spPr>
                </pic:pic>
              </a:graphicData>
            </a:graphic>
          </wp:anchor>
        </w:drawing>
      </w:r>
    </w:p>
    <w:p w:rsidR="006C4BD9" w:rsidRPr="006C4BD9" w:rsidRDefault="006C4BD9" w:rsidP="00D0183A">
      <w:pPr>
        <w:widowControl/>
        <w:numPr>
          <w:ilvl w:val="0"/>
          <w:numId w:val="47"/>
        </w:numPr>
        <w:tabs>
          <w:tab w:val="left" w:pos="1215"/>
        </w:tabs>
        <w:ind w:left="320" w:right="420" w:firstLine="498"/>
        <w:rPr>
          <w:rFonts w:ascii="Times New Roman" w:eastAsia="Symbol" w:hAnsi="Times New Roman" w:cs="Times New Roman"/>
        </w:rPr>
      </w:pPr>
      <w:r w:rsidRPr="006C4BD9">
        <w:rPr>
          <w:rFonts w:ascii="Times New Roman" w:eastAsia="Times New Roman" w:hAnsi="Times New Roman" w:cs="Times New Roman"/>
          <w:color w:val="auto"/>
        </w:rPr>
        <w:t>Определяются данные и выбирается аппарат защиты типа ВА (линия с одним ЭД):</w:t>
      </w:r>
    </w:p>
    <w:p w:rsidR="006C4BD9" w:rsidRPr="006C4BD9" w:rsidRDefault="006C4BD9" w:rsidP="006C4BD9">
      <w:pPr>
        <w:rPr>
          <w:rFonts w:ascii="Times New Roman" w:eastAsia="Symbol" w:hAnsi="Times New Roman" w:cs="Times New Roman"/>
        </w:rPr>
      </w:pPr>
    </w:p>
    <w:p w:rsidR="006C4BD9" w:rsidRPr="006C4BD9" w:rsidRDefault="006C4BD9" w:rsidP="006C4BD9">
      <w:pPr>
        <w:ind w:left="820"/>
        <w:rPr>
          <w:rFonts w:ascii="Times New Roman" w:eastAsia="Symbol"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1,25 · 44,3 = 55,4 А.</w:t>
      </w:r>
    </w:p>
    <w:p w:rsidR="006C4BD9" w:rsidRPr="006C4BD9" w:rsidRDefault="006C4BD9" w:rsidP="006C4BD9">
      <w:pPr>
        <w:ind w:left="820"/>
        <w:rPr>
          <w:rFonts w:ascii="Times New Roman" w:eastAsia="Symbol" w:hAnsi="Times New Roman" w:cs="Times New Roman"/>
        </w:rPr>
      </w:pPr>
      <w:r w:rsidRPr="006C4BD9">
        <w:rPr>
          <w:rFonts w:ascii="Times New Roman" w:eastAsia="Times New Roman" w:hAnsi="Times New Roman" w:cs="Times New Roman"/>
          <w:color w:val="auto"/>
        </w:rPr>
        <w:t>Iна ≥ Iнр.</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По прилож. Д выбирается автомат типа ВА 51-31-3.</w:t>
      </w:r>
    </w:p>
    <w:p w:rsidR="006C4BD9" w:rsidRPr="006C4BD9" w:rsidRDefault="006C4BD9" w:rsidP="006C4BD9">
      <w:pPr>
        <w:rPr>
          <w:rFonts w:ascii="Times New Roman" w:hAnsi="Times New Roman" w:cs="Times New Roman"/>
        </w:rPr>
      </w:pPr>
    </w:p>
    <w:p w:rsidR="006C4BD9" w:rsidRPr="006C4BD9" w:rsidRDefault="006C4BD9" w:rsidP="006C4BD9">
      <w:pPr>
        <w:ind w:left="6660"/>
        <w:rPr>
          <w:rFonts w:ascii="Times New Roman" w:hAnsi="Times New Roman" w:cs="Times New Roman"/>
        </w:rPr>
      </w:pPr>
      <w:r w:rsidRPr="006C4BD9">
        <w:rPr>
          <w:rFonts w:ascii="Times New Roman" w:eastAsia="Times New Roman" w:hAnsi="Times New Roman" w:cs="Times New Roman"/>
          <w:i/>
          <w:iCs/>
          <w:color w:val="auto"/>
        </w:rPr>
        <w:t>Таблица 9.6</w:t>
      </w:r>
    </w:p>
    <w:p w:rsidR="006C4BD9" w:rsidRPr="006C4BD9" w:rsidRDefault="006C4BD9" w:rsidP="006C4BD9">
      <w:pPr>
        <w:rPr>
          <w:rFonts w:ascii="Times New Roman" w:hAnsi="Times New Roman" w:cs="Times New Roman"/>
        </w:rPr>
      </w:pPr>
    </w:p>
    <w:p w:rsidR="006C4BD9" w:rsidRPr="006C4BD9" w:rsidRDefault="006C4BD9" w:rsidP="006C4BD9">
      <w:pPr>
        <w:ind w:left="1540"/>
        <w:rPr>
          <w:rFonts w:ascii="Times New Roman" w:hAnsi="Times New Roman" w:cs="Times New Roman"/>
        </w:rPr>
      </w:pPr>
      <w:r w:rsidRPr="006C4BD9">
        <w:rPr>
          <w:rFonts w:ascii="Times New Roman" w:eastAsia="Times New Roman" w:hAnsi="Times New Roman" w:cs="Times New Roman"/>
          <w:i/>
          <w:iCs/>
          <w:color w:val="auto"/>
        </w:rPr>
        <w:t>Технические характеристи автомата ВА 51-31-3</w:t>
      </w:r>
    </w:p>
    <w:p w:rsidR="006C4BD9" w:rsidRPr="006C4BD9" w:rsidRDefault="006C4BD9" w:rsidP="006C4BD9">
      <w:pPr>
        <w:rPr>
          <w:rFonts w:ascii="Times New Roman" w:hAnsi="Times New Roman" w:cs="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360"/>
        <w:gridCol w:w="1360"/>
        <w:gridCol w:w="1360"/>
        <w:gridCol w:w="1360"/>
        <w:gridCol w:w="1160"/>
      </w:tblGrid>
      <w:tr w:rsidR="006C4BD9" w:rsidRPr="006C4BD9" w:rsidTr="009C1399">
        <w:trPr>
          <w:trHeight w:val="270"/>
        </w:trPr>
        <w:tc>
          <w:tcPr>
            <w:tcW w:w="1240" w:type="dxa"/>
            <w:tcBorders>
              <w:top w:val="single" w:sz="8" w:space="0" w:color="auto"/>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Vн.а. В</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Iн.а.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Iн.р.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Iу(п)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ind w:left="420"/>
              <w:rPr>
                <w:rFonts w:ascii="Times New Roman" w:hAnsi="Times New Roman" w:cs="Times New Roman"/>
              </w:rPr>
            </w:pPr>
            <w:r w:rsidRPr="006C4BD9">
              <w:rPr>
                <w:rFonts w:ascii="Times New Roman" w:eastAsia="Times New Roman" w:hAnsi="Times New Roman" w:cs="Times New Roman"/>
                <w:color w:val="auto"/>
              </w:rPr>
              <w:t>Iу(кз А</w:t>
            </w:r>
          </w:p>
        </w:tc>
        <w:tc>
          <w:tcPr>
            <w:tcW w:w="11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Iоткл  кА</w:t>
            </w:r>
          </w:p>
        </w:tc>
      </w:tr>
      <w:tr w:rsidR="006C4BD9" w:rsidRPr="006C4BD9" w:rsidTr="009C1399">
        <w:trPr>
          <w:trHeight w:val="222"/>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ind w:right="374"/>
              <w:jc w:val="right"/>
              <w:rPr>
                <w:rFonts w:ascii="Times New Roman" w:hAnsi="Times New Roman" w:cs="Times New Roman"/>
              </w:rPr>
            </w:pPr>
            <w:r w:rsidRPr="006C4BD9">
              <w:rPr>
                <w:rFonts w:ascii="Times New Roman" w:eastAsia="Times New Roman" w:hAnsi="Times New Roman" w:cs="Times New Roman"/>
                <w:color w:val="auto"/>
              </w:rPr>
              <w:t>380</w:t>
            </w:r>
          </w:p>
        </w:tc>
        <w:tc>
          <w:tcPr>
            <w:tcW w:w="1360" w:type="dxa"/>
            <w:tcBorders>
              <w:bottom w:val="single" w:sz="8" w:space="0" w:color="auto"/>
              <w:right w:val="single" w:sz="8" w:space="0" w:color="auto"/>
            </w:tcBorders>
            <w:vAlign w:val="bottom"/>
          </w:tcPr>
          <w:p w:rsidR="006C4BD9" w:rsidRPr="006C4BD9" w:rsidRDefault="006C4BD9" w:rsidP="006C4BD9">
            <w:pPr>
              <w:ind w:right="434"/>
              <w:jc w:val="right"/>
              <w:rPr>
                <w:rFonts w:ascii="Times New Roman" w:hAnsi="Times New Roman" w:cs="Times New Roman"/>
              </w:rPr>
            </w:pPr>
            <w:r w:rsidRPr="006C4BD9">
              <w:rPr>
                <w:rFonts w:ascii="Times New Roman" w:eastAsia="Times New Roman" w:hAnsi="Times New Roman" w:cs="Times New Roman"/>
                <w:color w:val="auto"/>
              </w:rPr>
              <w:t>100</w:t>
            </w:r>
          </w:p>
        </w:tc>
        <w:tc>
          <w:tcPr>
            <w:tcW w:w="1360" w:type="dxa"/>
            <w:tcBorders>
              <w:bottom w:val="single" w:sz="8" w:space="0" w:color="auto"/>
              <w:right w:val="single" w:sz="8" w:space="0" w:color="auto"/>
            </w:tcBorders>
            <w:vAlign w:val="bottom"/>
          </w:tcPr>
          <w:p w:rsidR="006C4BD9" w:rsidRPr="006C4BD9" w:rsidRDefault="006C4BD9" w:rsidP="006C4BD9">
            <w:pPr>
              <w:ind w:right="494"/>
              <w:jc w:val="right"/>
              <w:rPr>
                <w:rFonts w:ascii="Times New Roman" w:hAnsi="Times New Roman" w:cs="Times New Roman"/>
              </w:rPr>
            </w:pPr>
            <w:r w:rsidRPr="006C4BD9">
              <w:rPr>
                <w:rFonts w:ascii="Times New Roman" w:eastAsia="Times New Roman" w:hAnsi="Times New Roman" w:cs="Times New Roman"/>
                <w:color w:val="auto"/>
              </w:rPr>
              <w:t>63</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2"/>
              </w:rPr>
              <w:t>1,35 I</w:t>
            </w:r>
            <w:r w:rsidRPr="006C4BD9">
              <w:rPr>
                <w:rFonts w:ascii="Times New Roman" w:eastAsia="Times New Roman" w:hAnsi="Times New Roman" w:cs="Times New Roman"/>
                <w:color w:val="auto"/>
                <w:w w:val="92"/>
                <w:vertAlign w:val="subscript"/>
              </w:rPr>
              <w:t>н.р</w:t>
            </w:r>
          </w:p>
        </w:tc>
        <w:tc>
          <w:tcPr>
            <w:tcW w:w="1360" w:type="dxa"/>
            <w:tcBorders>
              <w:bottom w:val="single" w:sz="8" w:space="0" w:color="auto"/>
              <w:right w:val="single" w:sz="8" w:space="0" w:color="auto"/>
            </w:tcBorders>
            <w:vAlign w:val="bottom"/>
          </w:tcPr>
          <w:p w:rsidR="006C4BD9" w:rsidRPr="006C4BD9" w:rsidRDefault="006C4BD9" w:rsidP="006C4BD9">
            <w:pPr>
              <w:ind w:left="420"/>
              <w:rPr>
                <w:rFonts w:ascii="Times New Roman" w:hAnsi="Times New Roman" w:cs="Times New Roman"/>
              </w:rPr>
            </w:pPr>
            <w:r w:rsidRPr="006C4BD9">
              <w:rPr>
                <w:rFonts w:ascii="Times New Roman" w:eastAsia="Times New Roman" w:hAnsi="Times New Roman" w:cs="Times New Roman"/>
                <w:color w:val="auto"/>
              </w:rPr>
              <w:t>10·I</w:t>
            </w:r>
            <w:r w:rsidRPr="006C4BD9">
              <w:rPr>
                <w:rFonts w:ascii="Times New Roman" w:eastAsia="Times New Roman" w:hAnsi="Times New Roman" w:cs="Times New Roman"/>
                <w:color w:val="auto"/>
                <w:vertAlign w:val="subscript"/>
              </w:rPr>
              <w:t>н.р.</w:t>
            </w: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6кА</w:t>
            </w:r>
          </w:p>
        </w:tc>
      </w:tr>
    </w:tbl>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0</w:t>
      </w:r>
      <w:r w:rsidRPr="006C4BD9">
        <w:rPr>
          <w:rFonts w:ascii="Times New Roman" w:eastAsia="Times New Roman" w:hAnsi="Times New Roman" w:cs="Times New Roman"/>
          <w:color w:val="auto"/>
        </w:rPr>
        <w:t xml:space="preserve"> ≥ 1,2I</w:t>
      </w:r>
      <w:r w:rsidRPr="006C4BD9">
        <w:rPr>
          <w:rFonts w:ascii="Times New Roman" w:eastAsia="Times New Roman" w:hAnsi="Times New Roman" w:cs="Times New Roman"/>
          <w:color w:val="auto"/>
          <w:vertAlign w:val="subscript"/>
        </w:rPr>
        <w:t>н.дв.</w:t>
      </w:r>
      <w:r w:rsidRPr="006C4BD9">
        <w:rPr>
          <w:rFonts w:ascii="Times New Roman" w:eastAsia="Times New Roman" w:hAnsi="Times New Roman" w:cs="Times New Roman"/>
          <w:color w:val="auto"/>
        </w:rPr>
        <w:t xml:space="preserve"> = 1,2·380 = 456 А,</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К</w:t>
      </w:r>
      <w:r w:rsidRPr="006C4BD9">
        <w:rPr>
          <w:rFonts w:ascii="Times New Roman" w:eastAsia="Times New Roman" w:hAnsi="Times New Roman" w:cs="Times New Roman"/>
          <w:color w:val="auto"/>
          <w:vertAlign w:val="subscript"/>
        </w:rPr>
        <w:t>0</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0</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456 / 63 = 7,2; К</w:t>
      </w:r>
      <w:r w:rsidRPr="006C4BD9">
        <w:rPr>
          <w:rFonts w:ascii="Times New Roman" w:eastAsia="Times New Roman" w:hAnsi="Times New Roman" w:cs="Times New Roman"/>
          <w:color w:val="auto"/>
          <w:vertAlign w:val="subscript"/>
        </w:rPr>
        <w:t>0</w:t>
      </w:r>
      <w:r w:rsidRPr="006C4BD9">
        <w:rPr>
          <w:rFonts w:ascii="Times New Roman" w:eastAsia="Times New Roman" w:hAnsi="Times New Roman" w:cs="Times New Roman"/>
          <w:color w:val="auto"/>
        </w:rPr>
        <w:t xml:space="preserve"> = 10.</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48"/>
        </w:numPr>
        <w:tabs>
          <w:tab w:val="left" w:pos="895"/>
        </w:tabs>
        <w:ind w:right="640" w:firstLine="491"/>
        <w:rPr>
          <w:rFonts w:ascii="Times New Roman" w:eastAsia="Symbol" w:hAnsi="Times New Roman" w:cs="Times New Roman"/>
        </w:rPr>
      </w:pPr>
      <w:r w:rsidRPr="006C4BD9">
        <w:rPr>
          <w:rFonts w:ascii="Times New Roman" w:eastAsia="Times New Roman" w:hAnsi="Times New Roman" w:cs="Times New Roman"/>
          <w:color w:val="auto"/>
        </w:rPr>
        <w:t>Определяются данные и выбирается кабель типа ВРГ с учетом соответствия аппарату защиты:</w:t>
      </w:r>
    </w:p>
    <w:p w:rsidR="006C4BD9" w:rsidRPr="006C4BD9" w:rsidRDefault="006C4BD9" w:rsidP="006C4BD9">
      <w:pPr>
        <w:ind w:left="246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I</w:t>
      </w:r>
      <w:r w:rsidRPr="006C4BD9">
        <w:rPr>
          <w:rFonts w:ascii="Times New Roman" w:eastAsia="Times New Roman" w:hAnsi="Times New Roman" w:cs="Times New Roman"/>
          <w:color w:val="auto"/>
          <w:vertAlign w:val="subscript"/>
        </w:rPr>
        <w:t>у(п)</w:t>
      </w:r>
      <w:r w:rsidRPr="006C4BD9">
        <w:rPr>
          <w:rFonts w:ascii="Times New Roman" w:eastAsia="Times New Roman" w:hAnsi="Times New Roman" w:cs="Times New Roman"/>
          <w:color w:val="auto"/>
        </w:rPr>
        <w:t xml:space="preserve"> = 1,35 · 63 = 85,1 А.</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При нормальной прокладке в воздухе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1.</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По прилож. Ж выбирается кабель ВРГ-3</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25,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95 А.</w:t>
      </w:r>
    </w:p>
    <w:p w:rsidR="006C4BD9" w:rsidRPr="006C4BD9" w:rsidRDefault="006C4BD9" w:rsidP="006C4BD9">
      <w:pPr>
        <w:ind w:left="500" w:right="1180"/>
        <w:rPr>
          <w:rFonts w:ascii="Times New Roman" w:hAnsi="Times New Roman" w:cs="Times New Roman"/>
        </w:rPr>
      </w:pPr>
      <w:r w:rsidRPr="006C4BD9">
        <w:rPr>
          <w:rFonts w:ascii="Times New Roman" w:eastAsia="Times New Roman" w:hAnsi="Times New Roman" w:cs="Times New Roman"/>
          <w:b/>
          <w:bCs/>
          <w:i/>
          <w:iCs/>
          <w:color w:val="auto"/>
        </w:rPr>
        <w:t>Пример 9.5</w:t>
      </w:r>
      <w:r w:rsidRPr="006C4BD9">
        <w:rPr>
          <w:rFonts w:ascii="Times New Roman" w:eastAsia="Times New Roman" w:hAnsi="Times New Roman" w:cs="Times New Roman"/>
          <w:i/>
          <w:iCs/>
          <w:color w:val="auto"/>
        </w:rPr>
        <w:t>.</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Линия с автоматом типа АЕ и РУ типа ШОС</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4.</w:t>
      </w:r>
      <w:r w:rsidRPr="006C4BD9">
        <w:rPr>
          <w:rFonts w:ascii="Times New Roman" w:eastAsia="Times New Roman" w:hAnsi="Times New Roman" w:cs="Times New Roman"/>
          <w:b/>
          <w:bCs/>
          <w:i/>
          <w:iCs/>
          <w:color w:val="auto"/>
        </w:rPr>
        <w:t xml:space="preserve"> </w:t>
      </w:r>
      <w:r w:rsidRPr="006C4BD9">
        <w:rPr>
          <w:rFonts w:ascii="Times New Roman" w:eastAsia="Times New Roman" w:hAnsi="Times New Roman" w:cs="Times New Roman"/>
          <w:i/>
          <w:iCs/>
          <w:color w:val="auto"/>
        </w:rPr>
        <w:t>Дано. РУ типа ШОС 4-63-44 У3 с номинальными данными: I</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63А, V</w:t>
      </w:r>
      <w:r w:rsidRPr="006C4BD9">
        <w:rPr>
          <w:rFonts w:ascii="Times New Roman" w:eastAsia="Times New Roman" w:hAnsi="Times New Roman" w:cs="Times New Roman"/>
          <w:i/>
          <w:iCs/>
          <w:color w:val="auto"/>
          <w:vertAlign w:val="subscript"/>
        </w:rPr>
        <w:t>н</w:t>
      </w:r>
      <w:r w:rsidRPr="006C4BD9">
        <w:rPr>
          <w:rFonts w:ascii="Times New Roman" w:eastAsia="Times New Roman" w:hAnsi="Times New Roman" w:cs="Times New Roman"/>
          <w:i/>
          <w:iCs/>
          <w:color w:val="auto"/>
        </w:rPr>
        <w:t xml:space="preserve"> = 380 / 220 В, i</w:t>
      </w:r>
      <w:r w:rsidRPr="006C4BD9">
        <w:rPr>
          <w:rFonts w:ascii="Times New Roman" w:eastAsia="Times New Roman" w:hAnsi="Times New Roman" w:cs="Times New Roman"/>
          <w:i/>
          <w:iCs/>
          <w:color w:val="auto"/>
          <w:vertAlign w:val="subscript"/>
        </w:rPr>
        <w:t>у.доп</w:t>
      </w:r>
      <w:r w:rsidRPr="006C4BD9">
        <w:rPr>
          <w:rFonts w:ascii="Times New Roman" w:eastAsia="Times New Roman" w:hAnsi="Times New Roman" w:cs="Times New Roman"/>
          <w:i/>
          <w:iCs/>
          <w:color w:val="auto"/>
        </w:rPr>
        <w:t xml:space="preserve"> = 5 кА; I</w:t>
      </w:r>
      <w:r w:rsidRPr="006C4BD9">
        <w:rPr>
          <w:rFonts w:ascii="Times New Roman" w:eastAsia="Times New Roman" w:hAnsi="Times New Roman" w:cs="Times New Roman"/>
          <w:i/>
          <w:iCs/>
          <w:color w:val="auto"/>
          <w:vertAlign w:val="subscript"/>
        </w:rPr>
        <w:t>н.шт</w:t>
      </w:r>
      <w:r w:rsidRPr="006C4BD9">
        <w:rPr>
          <w:rFonts w:ascii="Times New Roman" w:eastAsia="Times New Roman" w:hAnsi="Times New Roman" w:cs="Times New Roman"/>
          <w:i/>
          <w:iCs/>
          <w:color w:val="auto"/>
        </w:rPr>
        <w:t xml:space="preserve"> = 25 А.</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i/>
          <w:iCs/>
          <w:color w:val="auto"/>
        </w:rPr>
        <w:t>Требуется:</w:t>
      </w:r>
    </w:p>
    <w:p w:rsidR="006C4BD9" w:rsidRPr="006C4BD9" w:rsidRDefault="006C4BD9" w:rsidP="00D0183A">
      <w:pPr>
        <w:widowControl/>
        <w:numPr>
          <w:ilvl w:val="0"/>
          <w:numId w:val="49"/>
        </w:numPr>
        <w:tabs>
          <w:tab w:val="left" w:pos="900"/>
        </w:tabs>
        <w:ind w:left="900" w:hanging="409"/>
        <w:rPr>
          <w:rFonts w:ascii="Times New Roman" w:eastAsia="Symbol" w:hAnsi="Times New Roman" w:cs="Times New Roman"/>
        </w:rPr>
      </w:pPr>
      <w:r w:rsidRPr="006C4BD9">
        <w:rPr>
          <w:rFonts w:ascii="Times New Roman" w:eastAsia="Times New Roman" w:hAnsi="Times New Roman" w:cs="Times New Roman"/>
          <w:i/>
          <w:iCs/>
          <w:color w:val="auto"/>
        </w:rPr>
        <w:t>изобразить схему линии электроснабжения;</w:t>
      </w:r>
    </w:p>
    <w:p w:rsidR="006C4BD9" w:rsidRPr="006C4BD9" w:rsidRDefault="006C4BD9" w:rsidP="00D0183A">
      <w:pPr>
        <w:widowControl/>
        <w:numPr>
          <w:ilvl w:val="0"/>
          <w:numId w:val="49"/>
        </w:numPr>
        <w:tabs>
          <w:tab w:val="left" w:pos="900"/>
        </w:tabs>
        <w:ind w:left="900" w:hanging="409"/>
        <w:rPr>
          <w:rFonts w:ascii="Times New Roman" w:eastAsia="Symbol" w:hAnsi="Times New Roman" w:cs="Times New Roman"/>
        </w:rPr>
      </w:pPr>
      <w:r w:rsidRPr="006C4BD9">
        <w:rPr>
          <w:rFonts w:ascii="Times New Roman" w:eastAsia="Times New Roman" w:hAnsi="Times New Roman" w:cs="Times New Roman"/>
          <w:i/>
          <w:iCs/>
          <w:color w:val="auto"/>
        </w:rPr>
        <w:t>выбрать аппарат защиты типа АЕ;</w:t>
      </w:r>
    </w:p>
    <w:p w:rsidR="006C4BD9" w:rsidRPr="006C4BD9" w:rsidRDefault="006C4BD9" w:rsidP="00D0183A">
      <w:pPr>
        <w:widowControl/>
        <w:numPr>
          <w:ilvl w:val="0"/>
          <w:numId w:val="49"/>
        </w:numPr>
        <w:tabs>
          <w:tab w:val="left" w:pos="900"/>
        </w:tabs>
        <w:ind w:left="900" w:hanging="409"/>
        <w:rPr>
          <w:rFonts w:ascii="Times New Roman" w:eastAsia="Symbol" w:hAnsi="Times New Roman" w:cs="Times New Roman"/>
        </w:rPr>
      </w:pPr>
      <w:r w:rsidRPr="006C4BD9">
        <w:rPr>
          <w:rFonts w:ascii="Times New Roman" w:eastAsia="Times New Roman" w:hAnsi="Times New Roman" w:cs="Times New Roman"/>
          <w:i/>
          <w:iCs/>
          <w:color w:val="auto"/>
        </w:rPr>
        <w:t>выбрать провод типа ППВ.</w:t>
      </w:r>
    </w:p>
    <w:p w:rsidR="006C4BD9" w:rsidRPr="006C4BD9" w:rsidRDefault="006C4BD9" w:rsidP="006C4BD9">
      <w:pPr>
        <w:rPr>
          <w:rFonts w:ascii="Times New Roman" w:hAnsi="Times New Roman" w:cs="Times New Roman"/>
        </w:rPr>
      </w:pP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Решение:</w:t>
      </w:r>
    </w:p>
    <w:p w:rsidR="006C4BD9" w:rsidRPr="006C4BD9" w:rsidRDefault="006C4BD9" w:rsidP="00D0183A">
      <w:pPr>
        <w:widowControl/>
        <w:numPr>
          <w:ilvl w:val="0"/>
          <w:numId w:val="50"/>
        </w:numPr>
        <w:tabs>
          <w:tab w:val="left" w:pos="895"/>
        </w:tabs>
        <w:ind w:right="400" w:firstLine="491"/>
        <w:rPr>
          <w:rFonts w:ascii="Times New Roman" w:eastAsia="Symbol" w:hAnsi="Times New Roman" w:cs="Times New Roman"/>
        </w:rPr>
      </w:pPr>
      <w:r w:rsidRPr="006C4BD9">
        <w:rPr>
          <w:rFonts w:ascii="Times New Roman" w:eastAsia="Times New Roman" w:hAnsi="Times New Roman" w:cs="Times New Roman"/>
          <w:color w:val="auto"/>
        </w:rPr>
        <w:t>Составляется схема линии электроснабжения, обозначаются эле-менты, указываются основные данные (рис. 9.5).</w:t>
      </w:r>
    </w:p>
    <w:p w:rsidR="006C4BD9" w:rsidRDefault="006C4BD9" w:rsidP="006C4BD9">
      <w:pPr>
        <w:widowControl/>
        <w:tabs>
          <w:tab w:val="left" w:pos="895"/>
        </w:tabs>
        <w:ind w:right="400"/>
        <w:rPr>
          <w:rFonts w:ascii="Times New Roman" w:eastAsia="Times New Roman" w:hAnsi="Times New Roman" w:cs="Times New Roman"/>
          <w:color w:val="auto"/>
        </w:rPr>
      </w:pPr>
    </w:p>
    <w:p w:rsidR="006C4BD9" w:rsidRDefault="006C4BD9" w:rsidP="006C4BD9">
      <w:pPr>
        <w:widowControl/>
        <w:tabs>
          <w:tab w:val="left" w:pos="895"/>
        </w:tabs>
        <w:ind w:right="400"/>
        <w:rPr>
          <w:rFonts w:ascii="Times New Roman" w:eastAsia="Times New Roman" w:hAnsi="Times New Roman" w:cs="Times New Roman"/>
          <w:color w:val="auto"/>
        </w:rPr>
      </w:pPr>
    </w:p>
    <w:p w:rsidR="006C4BD9" w:rsidRDefault="006C4BD9" w:rsidP="006C4BD9">
      <w:pPr>
        <w:widowControl/>
        <w:tabs>
          <w:tab w:val="left" w:pos="895"/>
        </w:tabs>
        <w:ind w:right="400"/>
        <w:rPr>
          <w:rFonts w:ascii="Times New Roman" w:eastAsia="Times New Roman" w:hAnsi="Times New Roman" w:cs="Times New Roman"/>
          <w:color w:val="auto"/>
        </w:rPr>
      </w:pPr>
    </w:p>
    <w:p w:rsidR="006C4BD9" w:rsidRDefault="006C4BD9" w:rsidP="006C4BD9">
      <w:pPr>
        <w:widowControl/>
        <w:tabs>
          <w:tab w:val="left" w:pos="895"/>
        </w:tabs>
        <w:ind w:right="400"/>
        <w:rPr>
          <w:rFonts w:ascii="Times New Roman" w:eastAsia="Times New Roman" w:hAnsi="Times New Roman" w:cs="Times New Roman"/>
          <w:color w:val="auto"/>
        </w:rPr>
      </w:pPr>
    </w:p>
    <w:p w:rsidR="006C4BD9" w:rsidRPr="006C4BD9" w:rsidRDefault="006C4BD9" w:rsidP="006C4BD9">
      <w:pPr>
        <w:widowControl/>
        <w:tabs>
          <w:tab w:val="left" w:pos="895"/>
        </w:tabs>
        <w:ind w:right="400"/>
        <w:rPr>
          <w:rFonts w:ascii="Times New Roman" w:eastAsia="Symbol" w:hAnsi="Times New Roman" w:cs="Times New Roman"/>
        </w:rPr>
      </w:pPr>
    </w:p>
    <w:p w:rsidR="006C4BD9" w:rsidRPr="006C4BD9" w:rsidRDefault="006C4BD9" w:rsidP="006C4BD9">
      <w:pPr>
        <w:rPr>
          <w:rFonts w:ascii="Times New Roman" w:hAnsi="Times New Roman" w:cs="Times New Roman"/>
        </w:rPr>
      </w:pPr>
      <w:r w:rsidRPr="006C4BD9">
        <w:rPr>
          <w:rFonts w:ascii="Times New Roman" w:hAnsi="Times New Roman" w:cs="Times New Roman"/>
          <w:noProof/>
          <w:lang w:bidi="ar-SA"/>
        </w:rPr>
        <w:drawing>
          <wp:anchor distT="0" distB="0" distL="114300" distR="114300" simplePos="0" relativeHeight="377505536" behindDoc="1" locked="0" layoutInCell="0" allowOverlap="1">
            <wp:simplePos x="0" y="0"/>
            <wp:positionH relativeFrom="column">
              <wp:posOffset>755650</wp:posOffset>
            </wp:positionH>
            <wp:positionV relativeFrom="paragraph">
              <wp:posOffset>71755</wp:posOffset>
            </wp:positionV>
            <wp:extent cx="1090295" cy="14795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blip>
                    <a:srcRect/>
                    <a:stretch>
                      <a:fillRect/>
                    </a:stretch>
                  </pic:blipFill>
                  <pic:spPr bwMode="auto">
                    <a:xfrm>
                      <a:off x="0" y="0"/>
                      <a:ext cx="1090295" cy="1479550"/>
                    </a:xfrm>
                    <a:prstGeom prst="rect">
                      <a:avLst/>
                    </a:prstGeom>
                    <a:noFill/>
                  </pic:spPr>
                </pic:pic>
              </a:graphicData>
            </a:graphic>
          </wp:anchor>
        </w:drawing>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ind w:left="3220"/>
        <w:rPr>
          <w:rFonts w:ascii="Times New Roman" w:hAnsi="Times New Roman" w:cs="Times New Roman"/>
        </w:rPr>
      </w:pPr>
      <w:r w:rsidRPr="006C4BD9">
        <w:rPr>
          <w:rFonts w:ascii="Times New Roman" w:eastAsia="Times New Roman" w:hAnsi="Times New Roman" w:cs="Times New Roman"/>
          <w:color w:val="auto"/>
        </w:rPr>
        <w:t>Рис. 9.5. Схема линии электроснабжения</w:t>
      </w: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51"/>
        </w:numPr>
        <w:tabs>
          <w:tab w:val="left" w:pos="900"/>
        </w:tabs>
        <w:ind w:left="900" w:hanging="409"/>
        <w:rPr>
          <w:rFonts w:ascii="Times New Roman" w:eastAsia="Symbol" w:hAnsi="Times New Roman" w:cs="Times New Roman"/>
        </w:rPr>
      </w:pPr>
      <w:r w:rsidRPr="006C4BD9">
        <w:rPr>
          <w:rFonts w:ascii="Times New Roman" w:eastAsia="Times New Roman" w:hAnsi="Times New Roman" w:cs="Times New Roman"/>
          <w:color w:val="auto"/>
        </w:rPr>
        <w:t>Определяется длительный ток в линии:</w:t>
      </w:r>
    </w:p>
    <w:p w:rsidR="006C4BD9" w:rsidRPr="006C4BD9" w:rsidRDefault="006C4BD9" w:rsidP="00D0183A">
      <w:pPr>
        <w:widowControl/>
        <w:numPr>
          <w:ilvl w:val="0"/>
          <w:numId w:val="52"/>
        </w:numPr>
        <w:tabs>
          <w:tab w:val="left" w:pos="884"/>
        </w:tabs>
        <w:ind w:left="3380" w:right="1480" w:hanging="2889"/>
        <w:rPr>
          <w:rFonts w:ascii="Times New Roman" w:eastAsia="Symbol" w:hAnsi="Times New Roman" w:cs="Times New Roman"/>
        </w:rPr>
      </w:pPr>
      <w:r w:rsidRPr="006C4BD9">
        <w:rPr>
          <w:rFonts w:ascii="Times New Roman" w:eastAsia="Times New Roman" w:hAnsi="Times New Roman" w:cs="Times New Roman"/>
          <w:color w:val="auto"/>
        </w:rPr>
        <w:t>Определяются данные и выбирается автомат типа АЕ: I</w:t>
      </w:r>
      <w:r w:rsidRPr="006C4BD9">
        <w:rPr>
          <w:rFonts w:ascii="Times New Roman" w:eastAsia="Times New Roman" w:hAnsi="Times New Roman" w:cs="Times New Roman"/>
          <w:color w:val="auto"/>
          <w:vertAlign w:val="subscript"/>
        </w:rPr>
        <w:t>н.р</w:t>
      </w:r>
      <w:r w:rsidRPr="006C4BD9">
        <w:rPr>
          <w:rFonts w:ascii="Times New Roman" w:eastAsia="Times New Roman" w:hAnsi="Times New Roman" w:cs="Times New Roman"/>
          <w:color w:val="auto"/>
        </w:rPr>
        <w:t xml:space="preserve"> ≥ I</w:t>
      </w:r>
      <w:r w:rsidRPr="006C4BD9">
        <w:rPr>
          <w:rFonts w:ascii="Times New Roman" w:eastAsia="Times New Roman" w:hAnsi="Times New Roman" w:cs="Times New Roman"/>
          <w:color w:val="auto"/>
          <w:vertAlign w:val="subscript"/>
        </w:rPr>
        <w:t>дл</w:t>
      </w:r>
      <w:r w:rsidRPr="006C4BD9">
        <w:rPr>
          <w:rFonts w:ascii="Times New Roman" w:eastAsia="Times New Roman" w:hAnsi="Times New Roman" w:cs="Times New Roman"/>
          <w:color w:val="auto"/>
        </w:rPr>
        <w:t xml:space="preserve"> = 63 А,</w:t>
      </w:r>
    </w:p>
    <w:p w:rsidR="006C4BD9" w:rsidRPr="006C4BD9" w:rsidRDefault="006C4BD9" w:rsidP="006C4BD9">
      <w:pPr>
        <w:ind w:right="-159"/>
        <w:jc w:val="center"/>
        <w:rPr>
          <w:rFonts w:ascii="Times New Roman" w:hAnsi="Times New Roman" w:cs="Times New Roman"/>
        </w:rPr>
      </w:pPr>
      <w:r w:rsidRPr="006C4BD9">
        <w:rPr>
          <w:rFonts w:ascii="Times New Roman" w:eastAsia="Times New Roman" w:hAnsi="Times New Roman" w:cs="Times New Roman"/>
          <w:color w:val="auto"/>
        </w:rPr>
        <w:t>Iн.а. ≥ Iнр.</w:t>
      </w:r>
    </w:p>
    <w:p w:rsidR="006C4BD9" w:rsidRPr="006C4BD9" w:rsidRDefault="006C4BD9" w:rsidP="006C4BD9">
      <w:pPr>
        <w:ind w:left="500"/>
        <w:rPr>
          <w:rFonts w:ascii="Times New Roman" w:hAnsi="Times New Roman" w:cs="Times New Roman"/>
        </w:rPr>
      </w:pPr>
      <w:r w:rsidRPr="006C4BD9">
        <w:rPr>
          <w:rFonts w:ascii="Times New Roman" w:eastAsia="Times New Roman" w:hAnsi="Times New Roman" w:cs="Times New Roman"/>
          <w:color w:val="auto"/>
        </w:rPr>
        <w:t>По [5, с. 50] выбирается автоматический выключатель типа АЕ 2046:</w:t>
      </w:r>
    </w:p>
    <w:p w:rsidR="006C4BD9" w:rsidRPr="006C4BD9" w:rsidRDefault="006C4BD9" w:rsidP="006C4BD9">
      <w:pPr>
        <w:ind w:left="6660"/>
        <w:rPr>
          <w:rFonts w:ascii="Times New Roman" w:hAnsi="Times New Roman" w:cs="Times New Roman"/>
        </w:rPr>
      </w:pPr>
      <w:r w:rsidRPr="006C4BD9">
        <w:rPr>
          <w:rFonts w:ascii="Times New Roman" w:eastAsia="Times New Roman" w:hAnsi="Times New Roman" w:cs="Times New Roman"/>
          <w:i/>
          <w:iCs/>
          <w:color w:val="auto"/>
        </w:rPr>
        <w:t>Таблица 9.7</w:t>
      </w:r>
    </w:p>
    <w:p w:rsidR="006C4BD9" w:rsidRPr="006C4BD9" w:rsidRDefault="006C4BD9" w:rsidP="006C4BD9">
      <w:pPr>
        <w:rPr>
          <w:rFonts w:ascii="Times New Roman" w:hAnsi="Times New Roman" w:cs="Times New Roman"/>
        </w:rPr>
      </w:pPr>
    </w:p>
    <w:p w:rsidR="006C4BD9" w:rsidRPr="006C4BD9" w:rsidRDefault="006C4BD9" w:rsidP="006C4BD9">
      <w:pPr>
        <w:ind w:left="1680"/>
        <w:rPr>
          <w:rFonts w:ascii="Times New Roman" w:hAnsi="Times New Roman" w:cs="Times New Roman"/>
        </w:rPr>
      </w:pPr>
      <w:r w:rsidRPr="006C4BD9">
        <w:rPr>
          <w:rFonts w:ascii="Times New Roman" w:eastAsia="Times New Roman" w:hAnsi="Times New Roman" w:cs="Times New Roman"/>
          <w:i/>
          <w:iCs/>
          <w:color w:val="auto"/>
        </w:rPr>
        <w:t>Технические характеристи автомата АЕ 2046</w:t>
      </w:r>
    </w:p>
    <w:p w:rsidR="006C4BD9" w:rsidRPr="006C4BD9" w:rsidRDefault="006C4BD9" w:rsidP="006C4BD9">
      <w:pPr>
        <w:rPr>
          <w:rFonts w:ascii="Times New Roman" w:hAnsi="Times New Roman" w:cs="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360"/>
        <w:gridCol w:w="1360"/>
        <w:gridCol w:w="1360"/>
        <w:gridCol w:w="1360"/>
        <w:gridCol w:w="1160"/>
      </w:tblGrid>
      <w:tr w:rsidR="006C4BD9" w:rsidRPr="006C4BD9" w:rsidTr="009C1399">
        <w:trPr>
          <w:trHeight w:val="270"/>
        </w:trPr>
        <w:tc>
          <w:tcPr>
            <w:tcW w:w="1240" w:type="dxa"/>
            <w:tcBorders>
              <w:top w:val="single" w:sz="8" w:space="0" w:color="auto"/>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Vн.а. В</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Iн.а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Iн.р.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Iу(п) А</w:t>
            </w:r>
          </w:p>
        </w:tc>
        <w:tc>
          <w:tcPr>
            <w:tcW w:w="13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Iу(кз) А</w:t>
            </w:r>
          </w:p>
        </w:tc>
        <w:tc>
          <w:tcPr>
            <w:tcW w:w="116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Iоткл  А</w:t>
            </w:r>
          </w:p>
        </w:tc>
      </w:tr>
      <w:tr w:rsidR="006C4BD9" w:rsidRPr="006C4BD9" w:rsidTr="009C1399">
        <w:trPr>
          <w:trHeight w:val="221"/>
        </w:trPr>
        <w:tc>
          <w:tcPr>
            <w:tcW w:w="1240" w:type="dxa"/>
            <w:tcBorders>
              <w:left w:val="single" w:sz="8" w:space="0" w:color="auto"/>
              <w:bottom w:val="single" w:sz="8" w:space="0" w:color="auto"/>
              <w:right w:val="single" w:sz="8" w:space="0" w:color="auto"/>
            </w:tcBorders>
            <w:vAlign w:val="bottom"/>
          </w:tcPr>
          <w:p w:rsidR="006C4BD9" w:rsidRPr="006C4BD9" w:rsidRDefault="006C4BD9" w:rsidP="006C4BD9">
            <w:pPr>
              <w:ind w:right="374"/>
              <w:jc w:val="right"/>
              <w:rPr>
                <w:rFonts w:ascii="Times New Roman" w:hAnsi="Times New Roman" w:cs="Times New Roman"/>
              </w:rPr>
            </w:pPr>
            <w:r w:rsidRPr="006C4BD9">
              <w:rPr>
                <w:rFonts w:ascii="Times New Roman" w:eastAsia="Times New Roman" w:hAnsi="Times New Roman" w:cs="Times New Roman"/>
                <w:color w:val="auto"/>
              </w:rPr>
              <w:t>380</w:t>
            </w:r>
          </w:p>
        </w:tc>
        <w:tc>
          <w:tcPr>
            <w:tcW w:w="1360" w:type="dxa"/>
            <w:tcBorders>
              <w:bottom w:val="single" w:sz="8" w:space="0" w:color="auto"/>
              <w:right w:val="single" w:sz="8" w:space="0" w:color="auto"/>
            </w:tcBorders>
            <w:vAlign w:val="bottom"/>
          </w:tcPr>
          <w:p w:rsidR="006C4BD9" w:rsidRPr="006C4BD9" w:rsidRDefault="006C4BD9" w:rsidP="006C4BD9">
            <w:pPr>
              <w:ind w:right="494"/>
              <w:jc w:val="right"/>
              <w:rPr>
                <w:rFonts w:ascii="Times New Roman" w:hAnsi="Times New Roman" w:cs="Times New Roman"/>
              </w:rPr>
            </w:pPr>
            <w:r w:rsidRPr="006C4BD9">
              <w:rPr>
                <w:rFonts w:ascii="Times New Roman" w:eastAsia="Times New Roman" w:hAnsi="Times New Roman" w:cs="Times New Roman"/>
                <w:color w:val="auto"/>
              </w:rPr>
              <w:t>63</w:t>
            </w:r>
          </w:p>
        </w:tc>
        <w:tc>
          <w:tcPr>
            <w:tcW w:w="1360" w:type="dxa"/>
            <w:tcBorders>
              <w:bottom w:val="single" w:sz="8" w:space="0" w:color="auto"/>
              <w:right w:val="single" w:sz="8" w:space="0" w:color="auto"/>
            </w:tcBorders>
            <w:vAlign w:val="bottom"/>
          </w:tcPr>
          <w:p w:rsidR="006C4BD9" w:rsidRPr="006C4BD9" w:rsidRDefault="006C4BD9" w:rsidP="006C4BD9">
            <w:pPr>
              <w:ind w:right="494"/>
              <w:jc w:val="right"/>
              <w:rPr>
                <w:rFonts w:ascii="Times New Roman" w:hAnsi="Times New Roman" w:cs="Times New Roman"/>
              </w:rPr>
            </w:pPr>
            <w:r w:rsidRPr="006C4BD9">
              <w:rPr>
                <w:rFonts w:ascii="Times New Roman" w:eastAsia="Times New Roman" w:hAnsi="Times New Roman" w:cs="Times New Roman"/>
                <w:color w:val="auto"/>
              </w:rPr>
              <w:t>63</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2"/>
              </w:rPr>
              <w:t>1,25 I</w:t>
            </w:r>
            <w:r w:rsidRPr="006C4BD9">
              <w:rPr>
                <w:rFonts w:ascii="Times New Roman" w:eastAsia="Times New Roman" w:hAnsi="Times New Roman" w:cs="Times New Roman"/>
                <w:color w:val="auto"/>
                <w:w w:val="92"/>
                <w:vertAlign w:val="subscript"/>
              </w:rPr>
              <w:t>н.р</w:t>
            </w:r>
          </w:p>
        </w:tc>
        <w:tc>
          <w:tcPr>
            <w:tcW w:w="13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3·Iн.р.</w:t>
            </w:r>
          </w:p>
        </w:tc>
        <w:tc>
          <w:tcPr>
            <w:tcW w:w="11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5кА</w:t>
            </w:r>
          </w:p>
        </w:tc>
      </w:tr>
    </w:tbl>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53"/>
        </w:numPr>
        <w:tabs>
          <w:tab w:val="left" w:pos="1215"/>
        </w:tabs>
        <w:ind w:left="320" w:right="60" w:firstLine="498"/>
        <w:rPr>
          <w:rFonts w:ascii="Times New Roman" w:eastAsia="Symbol" w:hAnsi="Times New Roman" w:cs="Times New Roman"/>
        </w:rPr>
      </w:pPr>
      <w:r w:rsidRPr="006C4BD9">
        <w:rPr>
          <w:rFonts w:ascii="Times New Roman" w:eastAsia="Times New Roman" w:hAnsi="Times New Roman" w:cs="Times New Roman"/>
          <w:color w:val="auto"/>
        </w:rPr>
        <w:t>Определяются данные и выбирается провод типа ППВ в соответ-ствии с аппаратом защиты:</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I</w:t>
      </w:r>
      <w:r w:rsidRPr="006C4BD9">
        <w:rPr>
          <w:rFonts w:ascii="Times New Roman" w:eastAsia="Times New Roman" w:hAnsi="Times New Roman" w:cs="Times New Roman"/>
          <w:color w:val="auto"/>
          <w:vertAlign w:val="subscript"/>
        </w:rPr>
        <w:t>у(п)</w:t>
      </w:r>
      <w:r w:rsidRPr="006C4BD9">
        <w:rPr>
          <w:rFonts w:ascii="Times New Roman" w:eastAsia="Times New Roman" w:hAnsi="Times New Roman" w:cs="Times New Roman"/>
          <w:color w:val="auto"/>
        </w:rPr>
        <w:t xml:space="preserve"> = 1,25·63 = 78,8 А.</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При прокладке в нормальных помещениях в воздухе К</w:t>
      </w:r>
      <w:r w:rsidRPr="006C4BD9">
        <w:rPr>
          <w:rFonts w:ascii="Times New Roman" w:eastAsia="Times New Roman" w:hAnsi="Times New Roman" w:cs="Times New Roman"/>
          <w:color w:val="auto"/>
          <w:vertAlign w:val="subscript"/>
        </w:rPr>
        <w:t>зщ</w:t>
      </w:r>
      <w:r w:rsidRPr="006C4BD9">
        <w:rPr>
          <w:rFonts w:ascii="Times New Roman" w:eastAsia="Times New Roman" w:hAnsi="Times New Roman" w:cs="Times New Roman"/>
          <w:color w:val="auto"/>
        </w:rPr>
        <w:t xml:space="preserve"> = 1.</w:t>
      </w: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По прилож. Ж выбирается провод марки ППВ-3</w:t>
      </w:r>
      <w:r w:rsidRPr="006C4BD9">
        <w:rPr>
          <w:rFonts w:ascii="Times New Roman" w:eastAsia="Symbol" w:hAnsi="Times New Roman" w:cs="Times New Roman"/>
          <w:color w:val="auto"/>
        </w:rPr>
        <w:t>×</w:t>
      </w:r>
      <w:r w:rsidRPr="006C4BD9">
        <w:rPr>
          <w:rFonts w:ascii="Times New Roman" w:eastAsia="Times New Roman" w:hAnsi="Times New Roman" w:cs="Times New Roman"/>
          <w:color w:val="auto"/>
        </w:rPr>
        <w:t xml:space="preserve"> 25, I</w:t>
      </w:r>
      <w:r w:rsidRPr="006C4BD9">
        <w:rPr>
          <w:rFonts w:ascii="Times New Roman" w:eastAsia="Times New Roman" w:hAnsi="Times New Roman" w:cs="Times New Roman"/>
          <w:color w:val="auto"/>
          <w:vertAlign w:val="subscript"/>
        </w:rPr>
        <w:t>доп</w:t>
      </w:r>
      <w:r w:rsidRPr="006C4BD9">
        <w:rPr>
          <w:rFonts w:ascii="Times New Roman" w:eastAsia="Times New Roman" w:hAnsi="Times New Roman" w:cs="Times New Roman"/>
          <w:color w:val="auto"/>
        </w:rPr>
        <w:t xml:space="preserve"> = 95 А.</w:t>
      </w:r>
    </w:p>
    <w:p w:rsidR="006C4BD9" w:rsidRPr="006C4BD9" w:rsidRDefault="006C4BD9" w:rsidP="006C4BD9">
      <w:pPr>
        <w:rPr>
          <w:rFonts w:ascii="Times New Roman" w:hAnsi="Times New Roman" w:cs="Times New Roman"/>
        </w:rPr>
      </w:pPr>
    </w:p>
    <w:p w:rsidR="006C4BD9" w:rsidRPr="006C4BD9" w:rsidRDefault="006C4BD9" w:rsidP="006C4BD9">
      <w:pPr>
        <w:ind w:left="1480"/>
        <w:jc w:val="center"/>
        <w:rPr>
          <w:rFonts w:ascii="Times New Roman" w:hAnsi="Times New Roman" w:cs="Times New Roman"/>
        </w:rPr>
      </w:pPr>
      <w:r w:rsidRPr="006C4BD9">
        <w:rPr>
          <w:rFonts w:ascii="Times New Roman" w:eastAsia="Times New Roman" w:hAnsi="Times New Roman" w:cs="Times New Roman"/>
          <w:b/>
          <w:bCs/>
          <w:color w:val="auto"/>
        </w:rPr>
        <w:t>Самостоятельная работа студента</w:t>
      </w:r>
    </w:p>
    <w:p w:rsidR="006C4BD9" w:rsidRPr="006C4BD9" w:rsidRDefault="006C4BD9" w:rsidP="006C4BD9">
      <w:pPr>
        <w:rPr>
          <w:rFonts w:ascii="Times New Roman" w:hAnsi="Times New Roman" w:cs="Times New Roman"/>
        </w:rPr>
      </w:pPr>
    </w:p>
    <w:p w:rsidR="006C4BD9" w:rsidRPr="006C4BD9" w:rsidRDefault="006C4BD9" w:rsidP="006C4BD9">
      <w:pPr>
        <w:ind w:left="1480"/>
        <w:jc w:val="center"/>
        <w:rPr>
          <w:rFonts w:ascii="Times New Roman" w:hAnsi="Times New Roman" w:cs="Times New Roman"/>
        </w:rPr>
      </w:pPr>
      <w:r w:rsidRPr="006C4BD9">
        <w:rPr>
          <w:rFonts w:ascii="Times New Roman" w:eastAsia="Times New Roman" w:hAnsi="Times New Roman" w:cs="Times New Roman"/>
          <w:b/>
          <w:bCs/>
          <w:color w:val="auto"/>
        </w:rPr>
        <w:t>Задание 9.1.</w:t>
      </w:r>
    </w:p>
    <w:p w:rsidR="006C4BD9" w:rsidRPr="006C4BD9" w:rsidRDefault="006C4BD9" w:rsidP="006C4BD9">
      <w:pPr>
        <w:rPr>
          <w:rFonts w:ascii="Times New Roman" w:hAnsi="Times New Roman" w:cs="Times New Roman"/>
        </w:rPr>
      </w:pPr>
    </w:p>
    <w:p w:rsidR="006C4BD9" w:rsidRPr="006C4BD9" w:rsidRDefault="006C4BD9" w:rsidP="00D0183A">
      <w:pPr>
        <w:widowControl/>
        <w:numPr>
          <w:ilvl w:val="0"/>
          <w:numId w:val="54"/>
        </w:numPr>
        <w:tabs>
          <w:tab w:val="left" w:pos="1060"/>
        </w:tabs>
        <w:ind w:left="1060" w:hanging="242"/>
        <w:rPr>
          <w:rFonts w:ascii="Times New Roman" w:eastAsia="Times New Roman" w:hAnsi="Times New Roman" w:cs="Times New Roman"/>
        </w:rPr>
      </w:pPr>
      <w:r w:rsidRPr="006C4BD9">
        <w:rPr>
          <w:rFonts w:ascii="Times New Roman" w:eastAsia="Times New Roman" w:hAnsi="Times New Roman" w:cs="Times New Roman"/>
          <w:color w:val="auto"/>
        </w:rPr>
        <w:t>Составить схему линии электроснабжения.</w:t>
      </w:r>
    </w:p>
    <w:p w:rsidR="006C4BD9" w:rsidRPr="006C4BD9" w:rsidRDefault="006C4BD9" w:rsidP="006C4BD9">
      <w:pPr>
        <w:rPr>
          <w:rFonts w:ascii="Times New Roman" w:eastAsia="Times New Roman" w:hAnsi="Times New Roman" w:cs="Times New Roman"/>
        </w:rPr>
      </w:pPr>
    </w:p>
    <w:p w:rsidR="006C4BD9" w:rsidRPr="006C4BD9" w:rsidRDefault="006C4BD9" w:rsidP="00D0183A">
      <w:pPr>
        <w:widowControl/>
        <w:numPr>
          <w:ilvl w:val="0"/>
          <w:numId w:val="54"/>
        </w:numPr>
        <w:tabs>
          <w:tab w:val="left" w:pos="1060"/>
        </w:tabs>
        <w:ind w:left="1060" w:hanging="242"/>
        <w:rPr>
          <w:rFonts w:ascii="Times New Roman" w:eastAsia="Times New Roman" w:hAnsi="Times New Roman" w:cs="Times New Roman"/>
        </w:rPr>
      </w:pPr>
      <w:r w:rsidRPr="006C4BD9">
        <w:rPr>
          <w:rFonts w:ascii="Times New Roman" w:eastAsia="Times New Roman" w:hAnsi="Times New Roman" w:cs="Times New Roman"/>
          <w:color w:val="auto"/>
        </w:rPr>
        <w:t>Выбрать аппарат защиты.</w:t>
      </w:r>
    </w:p>
    <w:p w:rsidR="006C4BD9" w:rsidRPr="006C4BD9" w:rsidRDefault="006C4BD9" w:rsidP="00D0183A">
      <w:pPr>
        <w:widowControl/>
        <w:numPr>
          <w:ilvl w:val="0"/>
          <w:numId w:val="54"/>
        </w:numPr>
        <w:tabs>
          <w:tab w:val="left" w:pos="1060"/>
        </w:tabs>
        <w:ind w:left="1060" w:hanging="242"/>
        <w:rPr>
          <w:rFonts w:ascii="Times New Roman" w:eastAsia="Times New Roman" w:hAnsi="Times New Roman" w:cs="Times New Roman"/>
        </w:rPr>
      </w:pPr>
      <w:r w:rsidRPr="006C4BD9">
        <w:rPr>
          <w:rFonts w:ascii="Times New Roman" w:eastAsia="Times New Roman" w:hAnsi="Times New Roman" w:cs="Times New Roman"/>
          <w:color w:val="auto"/>
        </w:rPr>
        <w:t>Выбрать сечение проводника.</w:t>
      </w:r>
    </w:p>
    <w:p w:rsidR="006C4BD9" w:rsidRPr="006C4BD9" w:rsidRDefault="006C4BD9" w:rsidP="00D0183A">
      <w:pPr>
        <w:widowControl/>
        <w:numPr>
          <w:ilvl w:val="0"/>
          <w:numId w:val="54"/>
        </w:numPr>
        <w:tabs>
          <w:tab w:val="left" w:pos="1063"/>
        </w:tabs>
        <w:ind w:left="320" w:right="180" w:firstLine="498"/>
        <w:rPr>
          <w:rFonts w:ascii="Times New Roman" w:eastAsia="Times New Roman" w:hAnsi="Times New Roman" w:cs="Times New Roman"/>
        </w:rPr>
      </w:pPr>
      <w:r w:rsidRPr="006C4BD9">
        <w:rPr>
          <w:rFonts w:ascii="Times New Roman" w:eastAsia="Times New Roman" w:hAnsi="Times New Roman" w:cs="Times New Roman"/>
          <w:color w:val="auto"/>
        </w:rPr>
        <w:t>Проверить правильность выбора проводника на соответствие вы-бранному аппарату защиты.</w:t>
      </w:r>
    </w:p>
    <w:p w:rsidR="006C4BD9" w:rsidRPr="006C4BD9" w:rsidRDefault="006C4BD9" w:rsidP="006C4BD9">
      <w:pPr>
        <w:rPr>
          <w:rFonts w:ascii="Times New Roman" w:eastAsia="Times New Roman" w:hAnsi="Times New Roman" w:cs="Times New Roman"/>
        </w:rPr>
      </w:pPr>
    </w:p>
    <w:p w:rsidR="006C4BD9" w:rsidRPr="006C4BD9" w:rsidRDefault="006C4BD9" w:rsidP="006C4BD9">
      <w:pPr>
        <w:ind w:left="820"/>
        <w:rPr>
          <w:rFonts w:ascii="Times New Roman" w:eastAsia="Times New Roman" w:hAnsi="Times New Roman" w:cs="Times New Roman"/>
        </w:rPr>
      </w:pPr>
      <w:r w:rsidRPr="006C4BD9">
        <w:rPr>
          <w:rFonts w:ascii="Times New Roman" w:eastAsia="Times New Roman" w:hAnsi="Times New Roman" w:cs="Times New Roman"/>
          <w:color w:val="auto"/>
        </w:rPr>
        <w:t>Данные взять из табл. 9.8</w:t>
      </w:r>
    </w:p>
    <w:tbl>
      <w:tblPr>
        <w:tblW w:w="0" w:type="auto"/>
        <w:tblInd w:w="330" w:type="dxa"/>
        <w:tblLayout w:type="fixed"/>
        <w:tblCellMar>
          <w:left w:w="0" w:type="dxa"/>
          <w:right w:w="0" w:type="dxa"/>
        </w:tblCellMar>
        <w:tblLook w:val="04A0" w:firstRow="1" w:lastRow="0" w:firstColumn="1" w:lastColumn="0" w:noHBand="0" w:noVBand="1"/>
      </w:tblPr>
      <w:tblGrid>
        <w:gridCol w:w="900"/>
        <w:gridCol w:w="1800"/>
        <w:gridCol w:w="1120"/>
        <w:gridCol w:w="1460"/>
        <w:gridCol w:w="1280"/>
        <w:gridCol w:w="180"/>
        <w:gridCol w:w="1120"/>
        <w:gridCol w:w="40"/>
        <w:gridCol w:w="20"/>
      </w:tblGrid>
      <w:tr w:rsidR="006C4BD9" w:rsidRPr="006C4BD9" w:rsidTr="009C1399">
        <w:trPr>
          <w:trHeight w:val="330"/>
        </w:trPr>
        <w:tc>
          <w:tcPr>
            <w:tcW w:w="900" w:type="dxa"/>
            <w:vAlign w:val="bottom"/>
          </w:tcPr>
          <w:p w:rsidR="006C4BD9" w:rsidRPr="006C4BD9" w:rsidRDefault="006C4BD9" w:rsidP="006C4BD9">
            <w:pPr>
              <w:rPr>
                <w:rFonts w:ascii="Times New Roman" w:hAnsi="Times New Roman" w:cs="Times New Roman"/>
              </w:rPr>
            </w:pPr>
          </w:p>
        </w:tc>
        <w:tc>
          <w:tcPr>
            <w:tcW w:w="5660" w:type="dxa"/>
            <w:gridSpan w:val="4"/>
            <w:vMerge w:val="restart"/>
            <w:vAlign w:val="bottom"/>
          </w:tcPr>
          <w:p w:rsidR="006C4BD9" w:rsidRPr="006C4BD9" w:rsidRDefault="006C4BD9" w:rsidP="006C4BD9">
            <w:pPr>
              <w:ind w:left="1400"/>
              <w:rPr>
                <w:rFonts w:ascii="Times New Roman" w:hAnsi="Times New Roman" w:cs="Times New Roman"/>
              </w:rPr>
            </w:pPr>
            <w:r w:rsidRPr="006C4BD9">
              <w:rPr>
                <w:rFonts w:ascii="Times New Roman" w:eastAsia="Times New Roman" w:hAnsi="Times New Roman" w:cs="Times New Roman"/>
                <w:i/>
                <w:iCs/>
                <w:color w:val="auto"/>
              </w:rPr>
              <w:t>Варианты индивидуальных заданий</w:t>
            </w:r>
          </w:p>
        </w:tc>
        <w:tc>
          <w:tcPr>
            <w:tcW w:w="1340" w:type="dxa"/>
            <w:gridSpan w:val="3"/>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i/>
                <w:iCs/>
                <w:color w:val="auto"/>
                <w:w w:val="99"/>
              </w:rPr>
              <w:t>Таблица 9.8</w:t>
            </w: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51"/>
        </w:trPr>
        <w:tc>
          <w:tcPr>
            <w:tcW w:w="900" w:type="dxa"/>
            <w:vAlign w:val="bottom"/>
          </w:tcPr>
          <w:p w:rsidR="006C4BD9" w:rsidRPr="006C4BD9" w:rsidRDefault="006C4BD9" w:rsidP="006C4BD9">
            <w:pPr>
              <w:rPr>
                <w:rFonts w:ascii="Times New Roman" w:hAnsi="Times New Roman" w:cs="Times New Roman"/>
              </w:rPr>
            </w:pPr>
          </w:p>
        </w:tc>
        <w:tc>
          <w:tcPr>
            <w:tcW w:w="5660" w:type="dxa"/>
            <w:gridSpan w:val="4"/>
            <w:vMerge/>
            <w:vAlign w:val="bottom"/>
          </w:tcPr>
          <w:p w:rsidR="006C4BD9" w:rsidRPr="006C4BD9" w:rsidRDefault="006C4BD9" w:rsidP="006C4BD9">
            <w:pPr>
              <w:rPr>
                <w:rFonts w:ascii="Times New Roman" w:hAnsi="Times New Roman" w:cs="Times New Roman"/>
              </w:rPr>
            </w:pPr>
          </w:p>
        </w:tc>
        <w:tc>
          <w:tcPr>
            <w:tcW w:w="180" w:type="dxa"/>
            <w:vAlign w:val="bottom"/>
          </w:tcPr>
          <w:p w:rsidR="006C4BD9" w:rsidRPr="006C4BD9" w:rsidRDefault="006C4BD9" w:rsidP="006C4BD9">
            <w:pPr>
              <w:rPr>
                <w:rFonts w:ascii="Times New Roman" w:hAnsi="Times New Roman" w:cs="Times New Roman"/>
              </w:rPr>
            </w:pPr>
          </w:p>
        </w:tc>
        <w:tc>
          <w:tcPr>
            <w:tcW w:w="1120" w:type="dxa"/>
            <w:vAlign w:val="bottom"/>
          </w:tcPr>
          <w:p w:rsidR="006C4BD9" w:rsidRPr="006C4BD9" w:rsidRDefault="006C4BD9" w:rsidP="006C4BD9">
            <w:pPr>
              <w:rPr>
                <w:rFonts w:ascii="Times New Roman" w:hAnsi="Times New Roman" w:cs="Times New Roman"/>
              </w:rPr>
            </w:pP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60"/>
        </w:trPr>
        <w:tc>
          <w:tcPr>
            <w:tcW w:w="900" w:type="dxa"/>
            <w:vAlign w:val="bottom"/>
          </w:tcPr>
          <w:p w:rsidR="006C4BD9" w:rsidRPr="006C4BD9" w:rsidRDefault="006C4BD9" w:rsidP="006C4BD9">
            <w:pPr>
              <w:rPr>
                <w:rFonts w:ascii="Times New Roman" w:hAnsi="Times New Roman" w:cs="Times New Roman"/>
              </w:rPr>
            </w:pPr>
          </w:p>
        </w:tc>
        <w:tc>
          <w:tcPr>
            <w:tcW w:w="1800" w:type="dxa"/>
            <w:vAlign w:val="bottom"/>
          </w:tcPr>
          <w:p w:rsidR="006C4BD9" w:rsidRPr="006C4BD9" w:rsidRDefault="006C4BD9" w:rsidP="006C4BD9">
            <w:pPr>
              <w:rPr>
                <w:rFonts w:ascii="Times New Roman" w:hAnsi="Times New Roman" w:cs="Times New Roman"/>
              </w:rPr>
            </w:pPr>
          </w:p>
        </w:tc>
        <w:tc>
          <w:tcPr>
            <w:tcW w:w="1120" w:type="dxa"/>
            <w:vAlign w:val="bottom"/>
          </w:tcPr>
          <w:p w:rsidR="006C4BD9" w:rsidRPr="006C4BD9" w:rsidRDefault="006C4BD9" w:rsidP="006C4BD9">
            <w:pPr>
              <w:rPr>
                <w:rFonts w:ascii="Times New Roman" w:hAnsi="Times New Roman" w:cs="Times New Roman"/>
              </w:rPr>
            </w:pPr>
          </w:p>
        </w:tc>
        <w:tc>
          <w:tcPr>
            <w:tcW w:w="1460" w:type="dxa"/>
            <w:vAlign w:val="bottom"/>
          </w:tcPr>
          <w:p w:rsidR="006C4BD9" w:rsidRPr="006C4BD9" w:rsidRDefault="006C4BD9" w:rsidP="006C4BD9">
            <w:pPr>
              <w:rPr>
                <w:rFonts w:ascii="Times New Roman" w:hAnsi="Times New Roman" w:cs="Times New Roman"/>
              </w:rPr>
            </w:pPr>
          </w:p>
        </w:tc>
        <w:tc>
          <w:tcPr>
            <w:tcW w:w="1280" w:type="dxa"/>
            <w:vAlign w:val="bottom"/>
          </w:tcPr>
          <w:p w:rsidR="006C4BD9" w:rsidRPr="006C4BD9" w:rsidRDefault="006C4BD9" w:rsidP="006C4BD9">
            <w:pPr>
              <w:rPr>
                <w:rFonts w:ascii="Times New Roman" w:hAnsi="Times New Roman" w:cs="Times New Roman"/>
              </w:rPr>
            </w:pPr>
          </w:p>
        </w:tc>
        <w:tc>
          <w:tcPr>
            <w:tcW w:w="180" w:type="dxa"/>
            <w:vAlign w:val="bottom"/>
          </w:tcPr>
          <w:p w:rsidR="006C4BD9" w:rsidRPr="006C4BD9" w:rsidRDefault="006C4BD9" w:rsidP="006C4BD9">
            <w:pPr>
              <w:rPr>
                <w:rFonts w:ascii="Times New Roman" w:hAnsi="Times New Roman" w:cs="Times New Roman"/>
              </w:rPr>
            </w:pPr>
          </w:p>
        </w:tc>
        <w:tc>
          <w:tcPr>
            <w:tcW w:w="1160" w:type="dxa"/>
            <w:gridSpan w:val="2"/>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07"/>
        </w:trPr>
        <w:tc>
          <w:tcPr>
            <w:tcW w:w="900" w:type="dxa"/>
            <w:tcBorders>
              <w:top w:val="single" w:sz="8" w:space="0" w:color="auto"/>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8"/>
              </w:rPr>
              <w:t>Вариант</w:t>
            </w:r>
          </w:p>
        </w:tc>
        <w:tc>
          <w:tcPr>
            <w:tcW w:w="180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Категория ЭСН</w:t>
            </w:r>
          </w:p>
        </w:tc>
        <w:tc>
          <w:tcPr>
            <w:tcW w:w="112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5"/>
              </w:rPr>
              <w:t>S, м</w:t>
            </w:r>
            <w:r w:rsidRPr="006C4BD9">
              <w:rPr>
                <w:rFonts w:ascii="Times New Roman" w:eastAsia="Times New Roman" w:hAnsi="Times New Roman" w:cs="Times New Roman"/>
                <w:color w:val="auto"/>
                <w:w w:val="95"/>
                <w:vertAlign w:val="superscript"/>
              </w:rPr>
              <w:t>2</w:t>
            </w:r>
          </w:p>
        </w:tc>
        <w:tc>
          <w:tcPr>
            <w:tcW w:w="2740" w:type="dxa"/>
            <w:gridSpan w:val="2"/>
            <w:tcBorders>
              <w:top w:val="single" w:sz="8" w:space="0" w:color="auto"/>
              <w:bottom w:val="single" w:sz="8" w:space="0" w:color="auto"/>
            </w:tcBorders>
            <w:vAlign w:val="bottom"/>
          </w:tcPr>
          <w:p w:rsidR="006C4BD9" w:rsidRPr="006C4BD9" w:rsidRDefault="006C4BD9" w:rsidP="006C4BD9">
            <w:pPr>
              <w:ind w:left="260"/>
              <w:rPr>
                <w:rFonts w:ascii="Times New Roman" w:hAnsi="Times New Roman" w:cs="Times New Roman"/>
              </w:rPr>
            </w:pPr>
            <w:r w:rsidRPr="006C4BD9">
              <w:rPr>
                <w:rFonts w:ascii="Times New Roman" w:eastAsia="Times New Roman" w:hAnsi="Times New Roman" w:cs="Times New Roman"/>
                <w:color w:val="auto"/>
              </w:rPr>
              <w:t>Номера электроприемников</w:t>
            </w:r>
          </w:p>
        </w:tc>
        <w:tc>
          <w:tcPr>
            <w:tcW w:w="180" w:type="dxa"/>
            <w:tcBorders>
              <w:top w:val="single" w:sz="8" w:space="0" w:color="auto"/>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top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rPr>
              <w:t>Вариант</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9"/>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450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4</w:t>
            </w:r>
          </w:p>
        </w:tc>
        <w:tc>
          <w:tcPr>
            <w:tcW w:w="1280" w:type="dxa"/>
            <w:tcBorders>
              <w:bottom w:val="single" w:sz="8" w:space="0" w:color="auto"/>
            </w:tcBorders>
            <w:vAlign w:val="bottom"/>
          </w:tcPr>
          <w:p w:rsidR="006C4BD9" w:rsidRPr="006C4BD9" w:rsidRDefault="006C4BD9" w:rsidP="006C4BD9">
            <w:pPr>
              <w:ind w:left="121"/>
              <w:jc w:val="center"/>
              <w:rPr>
                <w:rFonts w:ascii="Times New Roman" w:hAnsi="Times New Roman" w:cs="Times New Roman"/>
              </w:rPr>
            </w:pPr>
            <w:r w:rsidRPr="006C4BD9">
              <w:rPr>
                <w:rFonts w:ascii="Times New Roman" w:eastAsia="Times New Roman" w:hAnsi="Times New Roman" w:cs="Times New Roman"/>
                <w:b/>
                <w:bCs/>
                <w:color w:val="auto"/>
                <w:w w:val="99"/>
              </w:rPr>
              <w:t>5</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16</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2"/>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2</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24</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17</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3</w:t>
            </w:r>
          </w:p>
        </w:tc>
        <w:tc>
          <w:tcPr>
            <w:tcW w:w="1280" w:type="dxa"/>
            <w:tcBorders>
              <w:bottom w:val="single" w:sz="8" w:space="0" w:color="auto"/>
            </w:tcBorders>
            <w:vAlign w:val="bottom"/>
          </w:tcPr>
          <w:p w:rsidR="006C4BD9" w:rsidRPr="006C4BD9" w:rsidRDefault="006C4BD9" w:rsidP="006C4BD9">
            <w:pPr>
              <w:ind w:left="121"/>
              <w:jc w:val="center"/>
              <w:rPr>
                <w:rFonts w:ascii="Times New Roman" w:hAnsi="Times New Roman" w:cs="Times New Roman"/>
              </w:rPr>
            </w:pPr>
            <w:r w:rsidRPr="006C4BD9">
              <w:rPr>
                <w:rFonts w:ascii="Times New Roman" w:eastAsia="Times New Roman" w:hAnsi="Times New Roman" w:cs="Times New Roman"/>
                <w:b/>
                <w:bCs/>
                <w:color w:val="auto"/>
                <w:w w:val="99"/>
              </w:rPr>
              <w:t>7</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18</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4</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600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23</w:t>
            </w:r>
          </w:p>
        </w:tc>
        <w:tc>
          <w:tcPr>
            <w:tcW w:w="1280" w:type="dxa"/>
            <w:tcBorders>
              <w:bottom w:val="single" w:sz="8" w:space="0" w:color="auto"/>
            </w:tcBorders>
            <w:vAlign w:val="bottom"/>
          </w:tcPr>
          <w:p w:rsidR="006C4BD9" w:rsidRPr="006C4BD9" w:rsidRDefault="006C4BD9" w:rsidP="006C4BD9">
            <w:pPr>
              <w:ind w:left="121"/>
              <w:jc w:val="center"/>
              <w:rPr>
                <w:rFonts w:ascii="Times New Roman" w:hAnsi="Times New Roman" w:cs="Times New Roman"/>
              </w:rPr>
            </w:pPr>
            <w:r w:rsidRPr="006C4BD9">
              <w:rPr>
                <w:rFonts w:ascii="Times New Roman" w:eastAsia="Times New Roman" w:hAnsi="Times New Roman" w:cs="Times New Roman"/>
                <w:b/>
                <w:bCs/>
                <w:color w:val="auto"/>
                <w:w w:val="99"/>
              </w:rPr>
              <w:t>6</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19</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400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8</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19</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20</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2"/>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6</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450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9</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18</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21</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0"/>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7</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10</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11</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22</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2"/>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8</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11</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10</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23</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9</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600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12</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22</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24</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lastRenderedPageBreak/>
              <w:t>10</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600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13</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25</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25</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11</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14</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24</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26</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2"/>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12</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500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15</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26</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27</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0"/>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13</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450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16</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27</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28</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1"/>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14</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400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17</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28</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29</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r w:rsidR="006C4BD9" w:rsidRPr="006C4BD9" w:rsidTr="009C1399">
        <w:trPr>
          <w:trHeight w:val="225"/>
        </w:trPr>
        <w:tc>
          <w:tcPr>
            <w:tcW w:w="900" w:type="dxa"/>
            <w:tcBorders>
              <w:left w:val="single" w:sz="8" w:space="0" w:color="auto"/>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15</w:t>
            </w:r>
          </w:p>
        </w:tc>
        <w:tc>
          <w:tcPr>
            <w:tcW w:w="180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1</w:t>
            </w: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350</w:t>
            </w:r>
          </w:p>
        </w:tc>
        <w:tc>
          <w:tcPr>
            <w:tcW w:w="146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b/>
                <w:bCs/>
                <w:color w:val="auto"/>
                <w:w w:val="99"/>
              </w:rPr>
              <w:t>18</w:t>
            </w:r>
          </w:p>
        </w:tc>
        <w:tc>
          <w:tcPr>
            <w:tcW w:w="1280" w:type="dxa"/>
            <w:tcBorders>
              <w:bottom w:val="single" w:sz="8" w:space="0" w:color="auto"/>
            </w:tcBorders>
            <w:vAlign w:val="bottom"/>
          </w:tcPr>
          <w:p w:rsidR="006C4BD9" w:rsidRPr="006C4BD9" w:rsidRDefault="006C4BD9" w:rsidP="006C4BD9">
            <w:pPr>
              <w:ind w:left="101"/>
              <w:jc w:val="center"/>
              <w:rPr>
                <w:rFonts w:ascii="Times New Roman" w:hAnsi="Times New Roman" w:cs="Times New Roman"/>
              </w:rPr>
            </w:pPr>
            <w:r w:rsidRPr="006C4BD9">
              <w:rPr>
                <w:rFonts w:ascii="Times New Roman" w:eastAsia="Times New Roman" w:hAnsi="Times New Roman" w:cs="Times New Roman"/>
                <w:b/>
                <w:bCs/>
                <w:color w:val="auto"/>
                <w:w w:val="99"/>
              </w:rPr>
              <w:t>29</w:t>
            </w:r>
          </w:p>
        </w:tc>
        <w:tc>
          <w:tcPr>
            <w:tcW w:w="180" w:type="dxa"/>
            <w:tcBorders>
              <w:bottom w:val="single" w:sz="8" w:space="0" w:color="auto"/>
              <w:right w:val="single" w:sz="8" w:space="0" w:color="auto"/>
            </w:tcBorders>
            <w:vAlign w:val="bottom"/>
          </w:tcPr>
          <w:p w:rsidR="006C4BD9" w:rsidRPr="006C4BD9" w:rsidRDefault="006C4BD9" w:rsidP="006C4BD9">
            <w:pPr>
              <w:rPr>
                <w:rFonts w:ascii="Times New Roman" w:hAnsi="Times New Roman" w:cs="Times New Roman"/>
              </w:rPr>
            </w:pPr>
          </w:p>
        </w:tc>
        <w:tc>
          <w:tcPr>
            <w:tcW w:w="1120" w:type="dxa"/>
            <w:tcBorders>
              <w:bottom w:val="single" w:sz="8" w:space="0" w:color="auto"/>
              <w:right w:val="single" w:sz="8" w:space="0" w:color="auto"/>
            </w:tcBorders>
            <w:vAlign w:val="bottom"/>
          </w:tcPr>
          <w:p w:rsidR="006C4BD9" w:rsidRPr="006C4BD9" w:rsidRDefault="006C4BD9" w:rsidP="006C4BD9">
            <w:pPr>
              <w:jc w:val="center"/>
              <w:rPr>
                <w:rFonts w:ascii="Times New Roman" w:hAnsi="Times New Roman" w:cs="Times New Roman"/>
              </w:rPr>
            </w:pPr>
            <w:r w:rsidRPr="006C4BD9">
              <w:rPr>
                <w:rFonts w:ascii="Times New Roman" w:eastAsia="Times New Roman" w:hAnsi="Times New Roman" w:cs="Times New Roman"/>
                <w:color w:val="auto"/>
                <w:w w:val="99"/>
              </w:rPr>
              <w:t>30</w:t>
            </w:r>
          </w:p>
        </w:tc>
        <w:tc>
          <w:tcPr>
            <w:tcW w:w="40" w:type="dxa"/>
            <w:vAlign w:val="bottom"/>
          </w:tcPr>
          <w:p w:rsidR="006C4BD9" w:rsidRPr="006C4BD9" w:rsidRDefault="006C4BD9" w:rsidP="006C4BD9">
            <w:pPr>
              <w:rPr>
                <w:rFonts w:ascii="Times New Roman" w:hAnsi="Times New Roman" w:cs="Times New Roman"/>
              </w:rPr>
            </w:pPr>
          </w:p>
        </w:tc>
        <w:tc>
          <w:tcPr>
            <w:tcW w:w="0" w:type="dxa"/>
            <w:vAlign w:val="bottom"/>
          </w:tcPr>
          <w:p w:rsidR="006C4BD9" w:rsidRPr="006C4BD9" w:rsidRDefault="006C4BD9" w:rsidP="006C4BD9">
            <w:pPr>
              <w:rPr>
                <w:rFonts w:ascii="Times New Roman" w:hAnsi="Times New Roman" w:cs="Times New Roman"/>
              </w:rPr>
            </w:pPr>
          </w:p>
        </w:tc>
      </w:tr>
    </w:tbl>
    <w:p w:rsidR="006C4BD9" w:rsidRPr="006C4BD9" w:rsidRDefault="006C4BD9" w:rsidP="006C4BD9">
      <w:pPr>
        <w:rPr>
          <w:rFonts w:ascii="Times New Roman" w:hAnsi="Times New Roman" w:cs="Times New Roman"/>
        </w:rPr>
      </w:pPr>
    </w:p>
    <w:p w:rsidR="006C4BD9" w:rsidRPr="006C4BD9" w:rsidRDefault="006C4BD9" w:rsidP="006C4BD9">
      <w:pPr>
        <w:ind w:left="820"/>
        <w:rPr>
          <w:rFonts w:ascii="Times New Roman" w:hAnsi="Times New Roman" w:cs="Times New Roman"/>
        </w:rPr>
      </w:pPr>
      <w:r w:rsidRPr="006C4BD9">
        <w:rPr>
          <w:rFonts w:ascii="Times New Roman" w:eastAsia="Times New Roman" w:hAnsi="Times New Roman" w:cs="Times New Roman"/>
          <w:color w:val="auto"/>
        </w:rPr>
        <w:t>Примечание. Наименования электроприемников даны в табл. Д.5 (прилож. Д).</w:t>
      </w:r>
    </w:p>
    <w:p w:rsidR="006C4BD9" w:rsidRPr="006C4BD9" w:rsidRDefault="006C4BD9" w:rsidP="006C4BD9">
      <w:pPr>
        <w:rPr>
          <w:rFonts w:ascii="Times New Roman" w:hAnsi="Times New Roman" w:cs="Times New Roman"/>
        </w:rPr>
      </w:pPr>
    </w:p>
    <w:p w:rsidR="006C4BD9" w:rsidRPr="006C4BD9" w:rsidRDefault="006C4BD9" w:rsidP="006C4BD9">
      <w:pPr>
        <w:ind w:left="3420"/>
        <w:rPr>
          <w:rFonts w:ascii="Times New Roman" w:hAnsi="Times New Roman" w:cs="Times New Roman"/>
        </w:rPr>
      </w:pPr>
      <w:r w:rsidRPr="006C4BD9">
        <w:rPr>
          <w:rFonts w:ascii="Times New Roman" w:eastAsia="Times New Roman" w:hAnsi="Times New Roman" w:cs="Times New Roman"/>
          <w:b/>
          <w:bCs/>
          <w:color w:val="auto"/>
        </w:rPr>
        <w:t>Содержание отчета</w:t>
      </w:r>
    </w:p>
    <w:p w:rsidR="006C4BD9" w:rsidRPr="006C4BD9" w:rsidRDefault="006C4BD9" w:rsidP="00D0183A">
      <w:pPr>
        <w:widowControl/>
        <w:numPr>
          <w:ilvl w:val="0"/>
          <w:numId w:val="55"/>
        </w:numPr>
        <w:tabs>
          <w:tab w:val="left" w:pos="1060"/>
        </w:tabs>
        <w:ind w:left="1060" w:hanging="242"/>
        <w:rPr>
          <w:rFonts w:ascii="Times New Roman" w:eastAsia="Times New Roman" w:hAnsi="Times New Roman" w:cs="Times New Roman"/>
        </w:rPr>
      </w:pPr>
      <w:r w:rsidRPr="006C4BD9">
        <w:rPr>
          <w:rFonts w:ascii="Times New Roman" w:eastAsia="Times New Roman" w:hAnsi="Times New Roman" w:cs="Times New Roman"/>
          <w:color w:val="auto"/>
        </w:rPr>
        <w:t>Начертить схему линии электроснабжения.</w:t>
      </w:r>
    </w:p>
    <w:p w:rsidR="006C4BD9" w:rsidRPr="006C4BD9" w:rsidRDefault="006C4BD9" w:rsidP="00D0183A">
      <w:pPr>
        <w:widowControl/>
        <w:numPr>
          <w:ilvl w:val="0"/>
          <w:numId w:val="55"/>
        </w:numPr>
        <w:tabs>
          <w:tab w:val="left" w:pos="1060"/>
        </w:tabs>
        <w:ind w:left="1060" w:hanging="242"/>
        <w:rPr>
          <w:rFonts w:ascii="Times New Roman" w:eastAsia="Times New Roman" w:hAnsi="Times New Roman" w:cs="Times New Roman"/>
        </w:rPr>
      </w:pPr>
      <w:r w:rsidRPr="006C4BD9">
        <w:rPr>
          <w:rFonts w:ascii="Times New Roman" w:eastAsia="Times New Roman" w:hAnsi="Times New Roman" w:cs="Times New Roman"/>
          <w:color w:val="auto"/>
        </w:rPr>
        <w:t>Письменно ответить на контрольные вопросы.</w:t>
      </w:r>
    </w:p>
    <w:p w:rsidR="006C4BD9" w:rsidRPr="006C4BD9" w:rsidRDefault="006C4BD9" w:rsidP="006C4BD9">
      <w:pPr>
        <w:ind w:left="3220"/>
        <w:rPr>
          <w:rFonts w:ascii="Times New Roman" w:hAnsi="Times New Roman" w:cs="Times New Roman"/>
        </w:rPr>
      </w:pPr>
      <w:r w:rsidRPr="006C4BD9">
        <w:rPr>
          <w:rFonts w:ascii="Times New Roman" w:eastAsia="Times New Roman" w:hAnsi="Times New Roman" w:cs="Times New Roman"/>
          <w:b/>
          <w:bCs/>
          <w:color w:val="auto"/>
        </w:rPr>
        <w:t>Контрольные вопросы</w:t>
      </w:r>
    </w:p>
    <w:p w:rsidR="006C4BD9" w:rsidRPr="006C4BD9" w:rsidRDefault="006C4BD9" w:rsidP="00D0183A">
      <w:pPr>
        <w:widowControl/>
        <w:numPr>
          <w:ilvl w:val="0"/>
          <w:numId w:val="56"/>
        </w:numPr>
        <w:tabs>
          <w:tab w:val="left" w:pos="1220"/>
        </w:tabs>
        <w:ind w:left="1220" w:hanging="402"/>
        <w:rPr>
          <w:rFonts w:ascii="Times New Roman" w:eastAsia="Times New Roman" w:hAnsi="Times New Roman" w:cs="Times New Roman"/>
        </w:rPr>
      </w:pPr>
      <w:r w:rsidRPr="006C4BD9">
        <w:rPr>
          <w:rFonts w:ascii="Times New Roman" w:eastAsia="Times New Roman" w:hAnsi="Times New Roman" w:cs="Times New Roman"/>
          <w:color w:val="auto"/>
        </w:rPr>
        <w:t>Виды, назначение, условные обозначения аппаратов защиты.</w:t>
      </w:r>
    </w:p>
    <w:p w:rsidR="006C4BD9" w:rsidRPr="006C4BD9" w:rsidRDefault="006C4BD9" w:rsidP="00D0183A">
      <w:pPr>
        <w:widowControl/>
        <w:numPr>
          <w:ilvl w:val="0"/>
          <w:numId w:val="56"/>
        </w:numPr>
        <w:tabs>
          <w:tab w:val="left" w:pos="1215"/>
        </w:tabs>
        <w:ind w:left="320" w:firstLine="498"/>
        <w:rPr>
          <w:rFonts w:ascii="Times New Roman" w:eastAsia="Times New Roman" w:hAnsi="Times New Roman" w:cs="Times New Roman"/>
        </w:rPr>
      </w:pPr>
      <w:r w:rsidRPr="006C4BD9">
        <w:rPr>
          <w:rFonts w:ascii="Times New Roman" w:eastAsia="Times New Roman" w:hAnsi="Times New Roman" w:cs="Times New Roman"/>
          <w:color w:val="auto"/>
        </w:rPr>
        <w:t>Условия выбора линий электроснабжения с учетом соответствия аппарату защиты.</w:t>
      </w:r>
    </w:p>
    <w:p w:rsidR="006C4BD9" w:rsidRPr="006C4BD9" w:rsidRDefault="006C4BD9" w:rsidP="00D0183A">
      <w:pPr>
        <w:widowControl/>
        <w:numPr>
          <w:ilvl w:val="0"/>
          <w:numId w:val="56"/>
        </w:numPr>
        <w:tabs>
          <w:tab w:val="left" w:pos="1220"/>
        </w:tabs>
        <w:ind w:left="1220" w:hanging="402"/>
        <w:rPr>
          <w:rFonts w:ascii="Times New Roman" w:eastAsia="Times New Roman" w:hAnsi="Times New Roman" w:cs="Times New Roman"/>
        </w:rPr>
      </w:pPr>
      <w:r w:rsidRPr="006C4BD9">
        <w:rPr>
          <w:rFonts w:ascii="Times New Roman" w:eastAsia="Times New Roman" w:hAnsi="Times New Roman" w:cs="Times New Roman"/>
          <w:color w:val="auto"/>
        </w:rPr>
        <w:t>Условия выбора автоматических выключателей.</w:t>
      </w:r>
    </w:p>
    <w:p w:rsidR="006C4BD9" w:rsidRPr="006C4BD9" w:rsidRDefault="006C4BD9" w:rsidP="00D0183A">
      <w:pPr>
        <w:widowControl/>
        <w:numPr>
          <w:ilvl w:val="0"/>
          <w:numId w:val="56"/>
        </w:numPr>
        <w:tabs>
          <w:tab w:val="left" w:pos="1220"/>
        </w:tabs>
        <w:ind w:left="1220" w:hanging="402"/>
        <w:rPr>
          <w:rFonts w:ascii="Times New Roman" w:eastAsia="Times New Roman" w:hAnsi="Times New Roman" w:cs="Times New Roman"/>
        </w:rPr>
      </w:pPr>
      <w:r w:rsidRPr="006C4BD9">
        <w:rPr>
          <w:rFonts w:ascii="Times New Roman" w:eastAsia="Times New Roman" w:hAnsi="Times New Roman" w:cs="Times New Roman"/>
          <w:color w:val="auto"/>
        </w:rPr>
        <w:t>Условия выбора предохранителей.</w:t>
      </w:r>
    </w:p>
    <w:p w:rsidR="006C4BD9" w:rsidRPr="006C4BD9" w:rsidRDefault="006C4BD9" w:rsidP="00D0183A">
      <w:pPr>
        <w:widowControl/>
        <w:numPr>
          <w:ilvl w:val="0"/>
          <w:numId w:val="56"/>
        </w:numPr>
        <w:tabs>
          <w:tab w:val="left" w:pos="1220"/>
        </w:tabs>
        <w:ind w:left="1220" w:hanging="402"/>
        <w:rPr>
          <w:rFonts w:ascii="Times New Roman" w:eastAsia="Times New Roman" w:hAnsi="Times New Roman" w:cs="Times New Roman"/>
        </w:rPr>
      </w:pPr>
      <w:r w:rsidRPr="006C4BD9">
        <w:rPr>
          <w:rFonts w:ascii="Times New Roman" w:eastAsia="Times New Roman" w:hAnsi="Times New Roman" w:cs="Times New Roman"/>
          <w:color w:val="auto"/>
        </w:rPr>
        <w:t>Условия выбора тепловых реле.</w:t>
      </w:r>
    </w:p>
    <w:p w:rsidR="006C4BD9" w:rsidRPr="006C4BD9" w:rsidRDefault="006C4BD9" w:rsidP="00021E3A">
      <w:pPr>
        <w:pStyle w:val="40"/>
        <w:keepNext/>
        <w:keepLines/>
        <w:shd w:val="clear" w:color="auto" w:fill="auto"/>
        <w:spacing w:before="0" w:line="240" w:lineRule="auto"/>
        <w:ind w:right="23"/>
        <w:jc w:val="center"/>
        <w:rPr>
          <w:b w:val="0"/>
          <w:sz w:val="24"/>
          <w:szCs w:val="24"/>
        </w:rPr>
        <w:sectPr w:rsidR="006C4BD9" w:rsidRPr="006C4BD9" w:rsidSect="006C4BD9">
          <w:pgSz w:w="11900" w:h="16840"/>
          <w:pgMar w:top="567" w:right="851" w:bottom="567" w:left="1701" w:header="0" w:footer="6" w:gutter="0"/>
          <w:cols w:space="720"/>
          <w:noEndnote/>
          <w:docGrid w:linePitch="360"/>
        </w:sectPr>
      </w:pPr>
    </w:p>
    <w:p w:rsidR="00021E3A" w:rsidRDefault="00021E3A" w:rsidP="00021E3A">
      <w:pPr>
        <w:pStyle w:val="40"/>
        <w:keepNext/>
        <w:keepLines/>
        <w:shd w:val="clear" w:color="auto" w:fill="auto"/>
        <w:spacing w:before="0" w:line="240" w:lineRule="auto"/>
        <w:ind w:right="23"/>
        <w:jc w:val="center"/>
      </w:pPr>
      <w:bookmarkStart w:id="7" w:name="bookmark10"/>
      <w:r w:rsidRPr="009C1399">
        <w:lastRenderedPageBreak/>
        <w:t>Практическая работа №6</w:t>
      </w:r>
    </w:p>
    <w:p w:rsidR="009C1399" w:rsidRPr="009C1399" w:rsidRDefault="009C1399" w:rsidP="00021E3A">
      <w:pPr>
        <w:pStyle w:val="40"/>
        <w:keepNext/>
        <w:keepLines/>
        <w:shd w:val="clear" w:color="auto" w:fill="auto"/>
        <w:spacing w:before="0" w:line="240" w:lineRule="auto"/>
        <w:ind w:right="23"/>
        <w:jc w:val="center"/>
      </w:pPr>
    </w:p>
    <w:p w:rsidR="00021E3A" w:rsidRDefault="009C1399" w:rsidP="00021E3A">
      <w:pPr>
        <w:pStyle w:val="40"/>
        <w:keepNext/>
        <w:keepLines/>
        <w:shd w:val="clear" w:color="auto" w:fill="auto"/>
        <w:spacing w:before="0" w:line="240" w:lineRule="auto"/>
        <w:ind w:right="23"/>
        <w:jc w:val="center"/>
      </w:pPr>
      <w:r>
        <w:t xml:space="preserve">Тема: </w:t>
      </w:r>
      <w:r w:rsidR="00021E3A" w:rsidRPr="009C1399">
        <w:t>Расчет и построение зоны молниезащиты объекта.</w:t>
      </w:r>
    </w:p>
    <w:p w:rsidR="009C1399" w:rsidRPr="009C1399" w:rsidRDefault="009C1399" w:rsidP="00021E3A">
      <w:pPr>
        <w:pStyle w:val="40"/>
        <w:keepNext/>
        <w:keepLines/>
        <w:shd w:val="clear" w:color="auto" w:fill="auto"/>
        <w:spacing w:before="0" w:line="240" w:lineRule="auto"/>
        <w:ind w:right="23"/>
        <w:jc w:val="center"/>
      </w:pPr>
    </w:p>
    <w:bookmarkEnd w:id="7"/>
    <w:p w:rsidR="000909BE" w:rsidRPr="006C4BD9" w:rsidRDefault="00E41DF9">
      <w:pPr>
        <w:pStyle w:val="60"/>
        <w:shd w:val="clear" w:color="auto" w:fill="auto"/>
        <w:spacing w:before="0" w:after="0" w:line="350" w:lineRule="exact"/>
        <w:ind w:firstLine="900"/>
      </w:pPr>
      <w:r w:rsidRPr="006C4BD9">
        <w:t>Удары молнии представляют опасность для жизни людей, наносят ущерб народному хозяйству и личной собственности граждан, вызывая пожары. Особенно опасна молния в сельской местности*. Характер сельскохозяйственных работ так же влияет на угрозу поражения молнйей, так как люди пребывают в открытой местности, даже в плохую погоду. Линии электропередач достаточно часто поражаются молнией и являются тем путем, по которому высокое напряжение, создаваемое молнией, проникает в жилые дома и сельскохозяйственные помещения. Возникающие в результате этого разряды на землю, могут поразить людей, находящихся поблизости и воспламенить деревянные конструкции дома.</w:t>
      </w:r>
    </w:p>
    <w:p w:rsidR="000909BE" w:rsidRPr="006C4BD9" w:rsidRDefault="00E41DF9">
      <w:pPr>
        <w:pStyle w:val="60"/>
        <w:shd w:val="clear" w:color="auto" w:fill="auto"/>
        <w:spacing w:before="0" w:after="197" w:line="336" w:lineRule="exact"/>
        <w:ind w:firstLine="900"/>
      </w:pPr>
      <w:r w:rsidRPr="006C4BD9">
        <w:t>Поэтому необходимо ознакомиться с молнией, ее характером и мерами предосторожности в открытой местности.</w:t>
      </w:r>
    </w:p>
    <w:p w:rsidR="000909BE" w:rsidRPr="006C4BD9" w:rsidRDefault="00E41DF9">
      <w:pPr>
        <w:pStyle w:val="60"/>
        <w:shd w:val="clear" w:color="auto" w:fill="auto"/>
        <w:spacing w:before="0" w:after="86" w:line="240" w:lineRule="exact"/>
        <w:ind w:firstLine="900"/>
      </w:pPr>
      <w:r w:rsidRPr="006C4BD9">
        <w:t>1 .Электолизация грозовых облаков.</w:t>
      </w:r>
    </w:p>
    <w:p w:rsidR="000909BE" w:rsidRPr="006C4BD9" w:rsidRDefault="00E41DF9">
      <w:pPr>
        <w:pStyle w:val="60"/>
        <w:shd w:val="clear" w:color="auto" w:fill="auto"/>
        <w:spacing w:before="0" w:after="0" w:line="360" w:lineRule="exact"/>
        <w:ind w:firstLine="900"/>
      </w:pPr>
      <w:r w:rsidRPr="006C4BD9">
        <w:t>Молния представляет собой электрический разряд между облаком и землей или же между облаками. Разряду предшествует накопление электрических зарядов в грозовых облаках, происходящих в результате возникновения в облаках мощных восходящих воздушных потоков и интенсивной конденсации в них водяных паров. Восходящие потоки образуются при нагреве прилегающего к поверхности земли воздуха в жаркие летние дни или же на стыке теплого и холодного фронтов воздуха. Поднимаясь, воздух попадает в область более низкого давления. В результате этого он расширяется и охлаждается. В основании облака, содержащийся в воздухе пар начинает конденсироваться, образуя капли воды. При конденсации паров, а затем и при замерзании капель воды выделяется тепло. Воздух, находящийся в облаке, оказывается теплее окружающего и продолжает подниматься. В результате восходящий поток достигает стратосферы. Вершина гро</w:t>
      </w:r>
      <w:r w:rsidRPr="006C4BD9">
        <w:softHyphen/>
        <w:t>зового облака находится на высоте 8-15 км, а основание - на высоте 0,5-3,5 км. Скорость потока воздуха достигает 30 м/с. Время жизни облика составляет 1-4 часа.</w:t>
      </w:r>
    </w:p>
    <w:p w:rsidR="000909BE" w:rsidRPr="006C4BD9" w:rsidRDefault="00E41DF9">
      <w:pPr>
        <w:pStyle w:val="60"/>
        <w:shd w:val="clear" w:color="auto" w:fill="auto"/>
        <w:spacing w:before="0" w:after="0" w:line="360" w:lineRule="exact"/>
        <w:ind w:firstLine="900"/>
        <w:sectPr w:rsidR="000909BE" w:rsidRPr="006C4BD9" w:rsidSect="00021E3A">
          <w:footerReference w:type="default" r:id="rId92"/>
          <w:pgSz w:w="11900" w:h="16840"/>
          <w:pgMar w:top="1134" w:right="614" w:bottom="1769" w:left="947" w:header="0" w:footer="3" w:gutter="0"/>
          <w:cols w:space="720"/>
          <w:noEndnote/>
          <w:docGrid w:linePitch="360"/>
        </w:sectPr>
      </w:pPr>
      <w:r w:rsidRPr="006C4BD9">
        <w:t>Капли воды, достигшие области минусовых температур, замерзают. Замерзание начинается с поверхности капли, которая покрывается тонким слоем льда. Выделяющийся при этом теплом поддерживается температура внутри капли около 0°С. Имеющиеся в воде положительные иощы под действием разности температур перемещаются к поверхностному слою капли и заряжают ее положительно, в то время как жидкий слой сердцевины собирает избыточней отрицательный заряд, Когда сердцевина капли замерзает, то вследствие ее расширения ранее замерзший поверхностный слой лопается и положительно заряженные осколки его уносятся потоком воздуха в верхние части облака.</w:t>
      </w:r>
    </w:p>
    <w:p w:rsidR="000909BE" w:rsidRPr="006C4BD9" w:rsidRDefault="00612F44">
      <w:pPr>
        <w:framePr w:h="12667"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5267325" cy="8058150"/>
            <wp:effectExtent l="0" t="0" r="9525" b="0"/>
            <wp:docPr id="17" name="Рисунок 2" descr="C:\Users\03CC~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3CC~1\AppData\Local\Temp\FineReader12.00\media\image2.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67325" cy="8058150"/>
                    </a:xfrm>
                    <a:prstGeom prst="rect">
                      <a:avLst/>
                    </a:prstGeom>
                    <a:noFill/>
                    <a:ln>
                      <a:noFill/>
                    </a:ln>
                  </pic:spPr>
                </pic:pic>
              </a:graphicData>
            </a:graphic>
          </wp:inline>
        </w:drawing>
      </w:r>
    </w:p>
    <w:p w:rsidR="009C1399" w:rsidRPr="006C4BD9" w:rsidRDefault="009C1399">
      <w:pPr>
        <w:rPr>
          <w:rFonts w:ascii="Times New Roman" w:hAnsi="Times New Roman" w:cs="Times New Roman"/>
        </w:rPr>
        <w:sectPr w:rsidR="009C1399" w:rsidRPr="006C4BD9">
          <w:pgSz w:w="11900" w:h="16840"/>
          <w:pgMar w:top="2747" w:right="0" w:bottom="1345" w:left="231" w:header="0" w:footer="3" w:gutter="0"/>
          <w:cols w:space="720"/>
          <w:noEndnote/>
          <w:docGrid w:linePitch="360"/>
        </w:sectPr>
      </w:pPr>
    </w:p>
    <w:p w:rsidR="000909BE" w:rsidRPr="006C4BD9" w:rsidRDefault="00612F44">
      <w:pPr>
        <w:framePr w:h="12691"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5800725" cy="8067675"/>
            <wp:effectExtent l="0" t="0" r="9525" b="9525"/>
            <wp:docPr id="16" name="Рисунок 3" descr="C:\Users\03CC~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CC~1\AppData\Local\Temp\FineReader12.00\media\image3.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00725" cy="8067675"/>
                    </a:xfrm>
                    <a:prstGeom prst="rect">
                      <a:avLst/>
                    </a:prstGeom>
                    <a:noFill/>
                    <a:ln>
                      <a:noFill/>
                    </a:ln>
                  </pic:spPr>
                </pic:pic>
              </a:graphicData>
            </a:graphic>
          </wp:inline>
        </w:drawing>
      </w:r>
    </w:p>
    <w:p w:rsidR="000909BE" w:rsidRPr="006C4BD9" w:rsidRDefault="000909BE">
      <w:pPr>
        <w:rPr>
          <w:rFonts w:ascii="Times New Roman" w:hAnsi="Times New Roman" w:cs="Times New Roman"/>
        </w:rPr>
        <w:sectPr w:rsidR="000909BE" w:rsidRPr="006C4BD9">
          <w:pgSz w:w="11900" w:h="16840"/>
          <w:pgMar w:top="3805" w:right="0" w:bottom="178" w:left="1220" w:header="0" w:footer="3" w:gutter="0"/>
          <w:cols w:space="720"/>
          <w:noEndnote/>
          <w:docGrid w:linePitch="360"/>
        </w:sectPr>
      </w:pPr>
    </w:p>
    <w:p w:rsidR="000909BE" w:rsidRPr="006C4BD9" w:rsidRDefault="00612F44">
      <w:pPr>
        <w:framePr w:h="6062" w:hSpace="658" w:wrap="notBeside" w:vAnchor="text" w:hAnchor="text" w:x="659"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4467225" cy="3848100"/>
            <wp:effectExtent l="0" t="0" r="9525" b="0"/>
            <wp:docPr id="15" name="Рисунок 4" descr="C:\Users\03CC~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3CC~1\AppData\Local\Temp\FineReader12.00\media\image4.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67225" cy="3848100"/>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E41DF9">
      <w:pPr>
        <w:pStyle w:val="60"/>
        <w:shd w:val="clear" w:color="auto" w:fill="auto"/>
        <w:spacing w:before="314" w:after="0" w:line="274" w:lineRule="exact"/>
        <w:ind w:left="780" w:right="660" w:firstLine="1140"/>
      </w:pPr>
      <w:r w:rsidRPr="006C4BD9">
        <w:t>Развитию разряда из области концентрации отрицательных зарядов в сторону земли способствует небольшой положительный заряд, расположенный у основания облака и усиливающий напряженность электрического поля в этой части облака.</w:t>
      </w:r>
    </w:p>
    <w:p w:rsidR="000909BE" w:rsidRPr="006C4BD9" w:rsidRDefault="00E41DF9">
      <w:pPr>
        <w:pStyle w:val="60"/>
        <w:shd w:val="clear" w:color="auto" w:fill="auto"/>
        <w:spacing w:before="0" w:after="0" w:line="274" w:lineRule="exact"/>
        <w:ind w:left="780" w:right="660" w:firstLine="1140"/>
      </w:pPr>
      <w:r w:rsidRPr="006C4BD9">
        <w:t>В начальной (лидерной) стадии молния представляет собой относительно медленно (со скоростью в среднем 2-10 м/с)развивающийся слабо светящийся канал (лидер), окруженный достаточно обширный полосой ионизации. Зона ионизации зарядами того же знака, что ц заряд облака. Распределенный вдоль канала заряд индуктирует на поверхности земли и на расположенных на ней объектах, например, на металлической мачте, заряды другого противоположного знака. По мере приближения канала разряда к земле величина индуктированного заряда и напряженность электрического поля на вершине возвышающегося на поверхности земли объекта возрастают и с него может начаться развитие встречного канала разряда (встречный лидер).</w:t>
      </w:r>
    </w:p>
    <w:p w:rsidR="000909BE" w:rsidRPr="006C4BD9" w:rsidRDefault="00E41DF9">
      <w:pPr>
        <w:pStyle w:val="60"/>
        <w:shd w:val="clear" w:color="auto" w:fill="auto"/>
        <w:tabs>
          <w:tab w:val="left" w:pos="10562"/>
        </w:tabs>
        <w:spacing w:before="0" w:after="0" w:line="274" w:lineRule="exact"/>
        <w:ind w:left="780" w:right="660" w:firstLine="1140"/>
      </w:pPr>
      <w:r w:rsidRPr="006C4BD9">
        <w:t>Зона ионизации встречного лидера заполняется зарядами, тлеющими знак, обратный знаку зарядов лидера, развивающегося от облака. В большинстве случаев (до 90%) заряд облака и лидера имеет отрицательную полярность, а заряд встречного лидера - положительную.</w:t>
      </w:r>
      <w:r w:rsidRPr="006C4BD9">
        <w:tab/>
      </w:r>
    </w:p>
    <w:p w:rsidR="000909BE" w:rsidRPr="006C4BD9" w:rsidRDefault="00E41DF9">
      <w:pPr>
        <w:pStyle w:val="60"/>
        <w:shd w:val="clear" w:color="auto" w:fill="auto"/>
        <w:spacing w:before="0" w:after="0" w:line="274" w:lineRule="exact"/>
        <w:ind w:left="780" w:right="660" w:firstLine="1140"/>
      </w:pPr>
      <w:r w:rsidRPr="006C4BD9">
        <w:t>Когда оба канала встречаются начинается главная стадия разряда (обычно вблизи зёмли. если мачта не слишком высока). Во время этой стадии происходит нейтрализация зарядов. Процесс этот распространяется в направлении от земли к облаку со скоростью порядка Ю м/с и сопровождается сильным свечением канала разряда.</w:t>
      </w:r>
    </w:p>
    <w:p w:rsidR="000909BE" w:rsidRPr="006C4BD9" w:rsidRDefault="00E41DF9">
      <w:pPr>
        <w:pStyle w:val="60"/>
        <w:shd w:val="clear" w:color="auto" w:fill="auto"/>
        <w:spacing w:before="0" w:after="0" w:line="274" w:lineRule="exact"/>
        <w:ind w:left="780" w:right="660" w:firstLine="1140"/>
      </w:pPr>
      <w:r w:rsidRPr="006C4BD9">
        <w:t>По каналу в течение очень короткого времени - до 100 мкс - проходит очень большой ток, разогревающий канал до температуры 20000~35000°С.</w:t>
      </w:r>
    </w:p>
    <w:p w:rsidR="000909BE" w:rsidRPr="006C4BD9" w:rsidRDefault="00E41DF9">
      <w:pPr>
        <w:pStyle w:val="60"/>
        <w:shd w:val="clear" w:color="auto" w:fill="auto"/>
        <w:spacing w:before="0" w:after="0" w:line="274" w:lineRule="exact"/>
        <w:ind w:left="780" w:right="660" w:firstLine="1140"/>
      </w:pPr>
      <w:r w:rsidRPr="006C4BD9">
        <w:t>При нагревании канал разряда быстро расширяется, что вызывает распространение з окружающем воздухе ударной волны, имеющей на своем фронте высокое давление, которая воспринимается как гром.</w:t>
      </w:r>
    </w:p>
    <w:p w:rsidR="000909BE" w:rsidRPr="006C4BD9" w:rsidRDefault="00E41DF9">
      <w:pPr>
        <w:pStyle w:val="60"/>
        <w:shd w:val="clear" w:color="auto" w:fill="auto"/>
        <w:spacing w:before="0" w:after="0" w:line="274" w:lineRule="exact"/>
        <w:ind w:left="780" w:right="660" w:firstLine="1140"/>
        <w:sectPr w:rsidR="000909BE" w:rsidRPr="006C4BD9">
          <w:footerReference w:type="even" r:id="rId96"/>
          <w:footerReference w:type="default" r:id="rId97"/>
          <w:pgSz w:w="11900" w:h="16840"/>
          <w:pgMar w:top="778" w:right="80" w:bottom="888" w:left="151" w:header="0" w:footer="3" w:gutter="0"/>
          <w:pgNumType w:start="4"/>
          <w:cols w:space="720"/>
          <w:noEndnote/>
          <w:docGrid w:linePitch="360"/>
        </w:sectPr>
      </w:pPr>
      <w:r w:rsidRPr="006C4BD9">
        <w:t xml:space="preserve">Иногда количество разрядов вмолния в одном ударе бывает больше (20-30).Такая молния может длиться до 1с. В большинстве же случаев удары молния не превышают длительности </w:t>
      </w:r>
      <w:r w:rsidRPr="006C4BD9">
        <w:rPr>
          <w:rStyle w:val="611pt"/>
          <w:sz w:val="24"/>
          <w:szCs w:val="24"/>
        </w:rPr>
        <w:t>0</w:t>
      </w:r>
      <w:r w:rsidRPr="006C4BD9">
        <w:rPr>
          <w:rStyle w:val="6Garamond75pt"/>
          <w:rFonts w:ascii="Times New Roman" w:hAnsi="Times New Roman" w:cs="Times New Roman"/>
          <w:sz w:val="24"/>
          <w:szCs w:val="24"/>
        </w:rPr>
        <w:t>,</w:t>
      </w:r>
      <w:r w:rsidRPr="006C4BD9">
        <w:rPr>
          <w:rStyle w:val="611pt"/>
          <w:sz w:val="24"/>
          <w:szCs w:val="24"/>
        </w:rPr>
        <w:t>100</w:t>
      </w:r>
      <w:r w:rsidRPr="006C4BD9">
        <w:rPr>
          <w:rStyle w:val="6Garamond75pt"/>
          <w:rFonts w:ascii="Times New Roman" w:hAnsi="Times New Roman" w:cs="Times New Roman"/>
          <w:sz w:val="24"/>
          <w:szCs w:val="24"/>
        </w:rPr>
        <w:t>.</w:t>
      </w:r>
    </w:p>
    <w:p w:rsidR="000909BE" w:rsidRPr="006C4BD9" w:rsidRDefault="00E41DF9">
      <w:pPr>
        <w:pStyle w:val="60"/>
        <w:shd w:val="clear" w:color="auto" w:fill="auto"/>
        <w:spacing w:before="0" w:after="266" w:line="240" w:lineRule="exact"/>
        <w:ind w:left="880" w:firstLine="0"/>
      </w:pPr>
      <w:r w:rsidRPr="006C4BD9">
        <w:lastRenderedPageBreak/>
        <w:t>3. Характеристики молнии</w:t>
      </w:r>
    </w:p>
    <w:p w:rsidR="000909BE" w:rsidRPr="006C4BD9" w:rsidRDefault="00E41DF9">
      <w:pPr>
        <w:pStyle w:val="60"/>
        <w:shd w:val="clear" w:color="auto" w:fill="auto"/>
        <w:spacing w:before="0" w:after="0" w:line="274" w:lineRule="exact"/>
        <w:ind w:right="300" w:firstLine="1180"/>
      </w:pPr>
      <w:r w:rsidRPr="006C4BD9">
        <w:t>Стекание зарядов в зону ионизация встречного лидера, развивающегося с мачты, а так же протекание по мачте зарядов, нейтрализующих заряд лидера и облака, образует электрический ток в мачте, который может быть зарегистрирован» например, электронным осиллографом.</w:t>
      </w:r>
    </w:p>
    <w:p w:rsidR="000909BE" w:rsidRPr="006C4BD9" w:rsidRDefault="00E41DF9">
      <w:pPr>
        <w:pStyle w:val="60"/>
        <w:shd w:val="clear" w:color="auto" w:fill="auto"/>
        <w:tabs>
          <w:tab w:val="left" w:pos="9538"/>
        </w:tabs>
        <w:spacing w:before="0" w:after="0" w:line="274" w:lineRule="exact"/>
        <w:ind w:firstLine="1180"/>
      </w:pPr>
      <w:r w:rsidRPr="006C4BD9">
        <w:t>Величина этого тока изменяется на разных стадиях разряда. Во время лидерной стадии ток невелик: Ю-ЮО(А).</w:t>
      </w:r>
      <w:r w:rsidRPr="006C4BD9">
        <w:tab/>
      </w:r>
    </w:p>
    <w:p w:rsidR="000909BE" w:rsidRPr="006C4BD9" w:rsidRDefault="00E41DF9">
      <w:pPr>
        <w:pStyle w:val="60"/>
        <w:shd w:val="clear" w:color="auto" w:fill="auto"/>
        <w:spacing w:before="0" w:after="387" w:line="274" w:lineRule="exact"/>
        <w:ind w:firstLine="1180"/>
      </w:pPr>
      <w:r w:rsidRPr="006C4BD9">
        <w:t>Во время главной стадии за 3-10 мкс величина тока возрастает до нескольких тысяч ампер, затем постепенно падает. На заключительной стадии разряда ток имеет опять относительно небольшую величину.</w:t>
      </w:r>
    </w:p>
    <w:p w:rsidR="000909BE" w:rsidRPr="006C4BD9" w:rsidRDefault="00E41DF9">
      <w:pPr>
        <w:pStyle w:val="60"/>
        <w:shd w:val="clear" w:color="auto" w:fill="auto"/>
        <w:spacing w:before="0" w:after="43" w:line="240" w:lineRule="exact"/>
        <w:ind w:left="200" w:firstLine="0"/>
        <w:jc w:val="left"/>
      </w:pPr>
      <w:r w:rsidRPr="006C4BD9">
        <w:t>КРИВАЯ ВЕРОЯТНОСТИ ТОКОВ МОЛНИИ ДЛЯ РАЙОНОВ С ВЫСОТАМИ НАД УРОВНЕМ</w:t>
      </w:r>
    </w:p>
    <w:p w:rsidR="000909BE" w:rsidRPr="006C4BD9" w:rsidRDefault="00E41DF9">
      <w:pPr>
        <w:pStyle w:val="60"/>
        <w:shd w:val="clear" w:color="auto" w:fill="auto"/>
        <w:spacing w:before="0" w:after="672" w:line="240" w:lineRule="exact"/>
        <w:ind w:right="20" w:firstLine="0"/>
        <w:jc w:val="center"/>
      </w:pPr>
      <w:r w:rsidRPr="006C4BD9">
        <w:t>МОРЯ ДО 500 м</w:t>
      </w:r>
    </w:p>
    <w:p w:rsidR="000909BE" w:rsidRPr="006C4BD9" w:rsidRDefault="00612F44">
      <w:pPr>
        <w:framePr w:h="3312" w:hSpace="2227" w:wrap="notBeside" w:vAnchor="text" w:hAnchor="text" w:x="2228" w:y="1"/>
        <w:jc w:val="center"/>
        <w:rPr>
          <w:rFonts w:ascii="Times New Roman" w:hAnsi="Times New Roman" w:cs="Times New Roman"/>
        </w:rPr>
      </w:pPr>
      <w:r w:rsidRPr="006C4BD9">
        <w:rPr>
          <w:rFonts w:ascii="Times New Roman" w:hAnsi="Times New Roman" w:cs="Times New Roman"/>
          <w:noProof/>
          <w:lang w:bidi="ar-SA"/>
        </w:rPr>
        <w:drawing>
          <wp:inline distT="0" distB="0" distL="0" distR="0">
            <wp:extent cx="2371725" cy="2105025"/>
            <wp:effectExtent l="0" t="0" r="9525" b="9525"/>
            <wp:docPr id="14" name="Рисунок 5" descr="C:\Users\03CC~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3CC~1\AppData\Local\Temp\FineReader12.00\media\image5.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71725" cy="2105025"/>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E41DF9">
      <w:pPr>
        <w:pStyle w:val="60"/>
        <w:shd w:val="clear" w:color="auto" w:fill="auto"/>
        <w:spacing w:before="429" w:after="0" w:line="274" w:lineRule="exact"/>
        <w:ind w:firstLine="1180"/>
        <w:jc w:val="left"/>
      </w:pPr>
      <w:r w:rsidRPr="006C4BD9">
        <w:t>Током молнии обычно называют кратковременное (до 100 мне) увеличение тока, проходящего во время главной стадии разряда.</w:t>
      </w:r>
    </w:p>
    <w:p w:rsidR="000909BE" w:rsidRPr="006C4BD9" w:rsidRDefault="00E41DF9">
      <w:pPr>
        <w:pStyle w:val="60"/>
        <w:shd w:val="clear" w:color="auto" w:fill="auto"/>
        <w:spacing w:before="0" w:after="267" w:line="274" w:lineRule="exact"/>
        <w:ind w:firstLine="1180"/>
      </w:pPr>
      <w:r w:rsidRPr="006C4BD9">
        <w:t>Наибольшее значение (амплитуда) тока молнии колеблется в широких пределах. Максимальные зарегистрированные токи молнии составляют 200-230 ка. Однако токи такого масштаба возникают очень редко. Наиболее часто токи молнии имеют величину 20 ка- Чтобы су</w:t>
      </w:r>
      <w:r w:rsidRPr="006C4BD9">
        <w:softHyphen/>
        <w:t>дить о вероятности возникновения: молнии с тем или другим током, пользуются кривой вероятности токов молний, построенной по результатам многочисленных измерений. Как видно из кривой, токи выше 100 ка возникают примерно в 2% разрядов молнии. В расчетах молние-защиты принимают в большинстве случаев амплитуду тока молнии 150 ка. Такие токи бывают ш'0,3% случаев. Токи оамплитудой 200 ка возникают крайне редко и по ним расчитывают защиту только взрывоопасных объектов. Наибольший заряд, зарегистрирован при ударе 100 ка. Сама по себе эта величина заряда не велика. Например, электролампа средней мощности расходует за I мин. 20 кл. Однако следует иметь ввиду, что удар длится очень короткое время, поэтому за доли секунды может выделиться энергия достаточная для того, чтобы вызвать, сильное оплавление металла.</w:t>
      </w:r>
    </w:p>
    <w:p w:rsidR="000909BE" w:rsidRPr="006C4BD9" w:rsidRDefault="00E41DF9">
      <w:pPr>
        <w:pStyle w:val="60"/>
        <w:shd w:val="clear" w:color="auto" w:fill="auto"/>
        <w:tabs>
          <w:tab w:val="left" w:pos="9538"/>
        </w:tabs>
        <w:spacing w:before="0" w:after="266" w:line="240" w:lineRule="exact"/>
        <w:ind w:left="880" w:firstLine="0"/>
      </w:pPr>
      <w:r w:rsidRPr="006C4BD9">
        <w:t>4. Удары молнии в очень высокие сооружения</w:t>
      </w:r>
      <w:r w:rsidRPr="006C4BD9">
        <w:tab/>
        <w:t>, •</w:t>
      </w:r>
    </w:p>
    <w:p w:rsidR="000909BE" w:rsidRPr="006C4BD9" w:rsidRDefault="00E41DF9">
      <w:pPr>
        <w:pStyle w:val="60"/>
        <w:shd w:val="clear" w:color="auto" w:fill="auto"/>
        <w:spacing w:before="0" w:after="0" w:line="274" w:lineRule="exact"/>
        <w:ind w:firstLine="1180"/>
      </w:pPr>
      <w:r w:rsidRPr="006C4BD9">
        <w:t>Молния достаточно часто поражает очень высокие объекты, такие как высотные здания, башни, мачты и т.п. Поэтому такие сооружения используются для изучения молний. В частности Останкинская телебашня.</w:t>
      </w:r>
    </w:p>
    <w:p w:rsidR="000909BE" w:rsidRPr="006C4BD9" w:rsidRDefault="00E41DF9">
      <w:pPr>
        <w:pStyle w:val="60"/>
        <w:shd w:val="clear" w:color="auto" w:fill="auto"/>
        <w:spacing w:before="0" w:after="0" w:line="274" w:lineRule="exact"/>
        <w:ind w:firstLine="1180"/>
      </w:pPr>
      <w:r w:rsidRPr="006C4BD9">
        <w:t>Разряды молнии в объекты высотой в несколько сотен метров обладают той особенностью, что они развиваются с вершины объекта. С вершины объекта начинает расти лидерный канал. Когда он достигает облака, часто не возникает резко выраженного главного</w:t>
      </w:r>
    </w:p>
    <w:p w:rsidR="000909BE" w:rsidRPr="006C4BD9" w:rsidRDefault="00E41DF9">
      <w:pPr>
        <w:pStyle w:val="60"/>
        <w:shd w:val="clear" w:color="auto" w:fill="auto"/>
        <w:spacing w:before="0" w:after="0" w:line="274" w:lineRule="exact"/>
        <w:ind w:firstLine="0"/>
      </w:pPr>
      <w:r w:rsidRPr="006C4BD9">
        <w:t xml:space="preserve">разряда с характерным пиком тока. Это связано, по-видимому, с тем, что концентрация зарядов в </w:t>
      </w:r>
      <w:r w:rsidRPr="006C4BD9">
        <w:lastRenderedPageBreak/>
        <w:t>облаке происходит достаточно медленно.</w:t>
      </w:r>
    </w:p>
    <w:p w:rsidR="000909BE" w:rsidRPr="006C4BD9" w:rsidRDefault="00E41DF9">
      <w:pPr>
        <w:pStyle w:val="60"/>
        <w:shd w:val="clear" w:color="auto" w:fill="auto"/>
        <w:spacing w:before="0" w:after="0" w:line="274" w:lineRule="exact"/>
        <w:ind w:firstLine="1180"/>
      </w:pPr>
      <w:r w:rsidRPr="006C4BD9">
        <w:t xml:space="preserve">В связи с особенностями развития разряда возникает вероятность появления сравнительно небольших токов при ударе молнии в высокие объекты. Чем выше объект, тем меньше амплитуда тока. При высоте объекта 500 м и амплитуде, имеющего тока вероятности </w:t>
      </w:r>
      <w:r w:rsidRPr="006C4BD9">
        <w:rPr>
          <w:rStyle w:val="6CenturyGothic0pt"/>
          <w:rFonts w:ascii="Times New Roman" w:hAnsi="Times New Roman" w:cs="Times New Roman"/>
        </w:rPr>
        <w:t xml:space="preserve">5%, </w:t>
      </w:r>
      <w:r w:rsidRPr="006C4BD9">
        <w:t>снижается до 35 ка. Однако это не означает, что в этом случае исключена возможность ударов молнии с очень большими токами. При ударе молнии в такие же объекты были зарегистрированы удары молнии с токами до 100 КА. Хотя вероятность не очень велика, нужно иметь в виду, что высокие объекты поражаются чаще, чем объекты небольшой высоты, поэтому для расчетов используют амплитуду тока 150 КА.</w:t>
      </w:r>
    </w:p>
    <w:p w:rsidR="000909BE" w:rsidRPr="006C4BD9" w:rsidRDefault="00E41DF9">
      <w:pPr>
        <w:pStyle w:val="60"/>
        <w:shd w:val="clear" w:color="auto" w:fill="auto"/>
        <w:spacing w:before="0" w:after="507" w:line="274" w:lineRule="exact"/>
        <w:ind w:firstLine="1180"/>
      </w:pPr>
      <w:r w:rsidRPr="006C4BD9">
        <w:t>Нужно еще учесть, что общий заряд, проникающий через канал молнии при ударах в высокие объекты, наиболее часто составляет 20-25 Кл, т.е. превосходит заряд, протекающий при ударах в низкие объекты. Наибольший зарегистрированный заряд в этом случав составил 310 Кл.</w:t>
      </w:r>
    </w:p>
    <w:p w:rsidR="000909BE" w:rsidRPr="006C4BD9" w:rsidRDefault="00E41DF9">
      <w:pPr>
        <w:pStyle w:val="60"/>
        <w:shd w:val="clear" w:color="auto" w:fill="auto"/>
        <w:spacing w:before="0" w:after="271" w:line="240" w:lineRule="exact"/>
        <w:ind w:left="880" w:firstLine="0"/>
        <w:jc w:val="left"/>
      </w:pPr>
      <w:r w:rsidRPr="006C4BD9">
        <w:t>5. Интенсивность грозовой деятельности</w:t>
      </w:r>
    </w:p>
    <w:p w:rsidR="000909BE" w:rsidRPr="006C4BD9" w:rsidRDefault="00E41DF9">
      <w:pPr>
        <w:pStyle w:val="60"/>
        <w:shd w:val="clear" w:color="auto" w:fill="auto"/>
        <w:spacing w:before="0" w:after="0" w:line="274" w:lineRule="exact"/>
        <w:ind w:firstLine="1180"/>
      </w:pPr>
      <w:r w:rsidRPr="006C4BD9">
        <w:t>Принято характеризовать в данной местности общей, годовой продолжительностью гроз в часах или числом грозовых дней в году. Поскольку средняя продолжительность грозы составляет 1,5-2ч, зная число грозовых дней, можно приближенно найти число грозовых часов в году и наоборот, зная число грозовых часов в году, можно найти количество грозовых дней. Для ориентировки ученые составили таблицу характеристик грозовой деятельности для отдельных местностей. Там указано среднее годовое число поражений молнией I км земной поверхности /</w:t>
      </w:r>
    </w:p>
    <w:p w:rsidR="000909BE" w:rsidRPr="006C4BD9" w:rsidRDefault="00E41DF9">
      <w:pPr>
        <w:pStyle w:val="60"/>
        <w:shd w:val="clear" w:color="auto" w:fill="auto"/>
        <w:spacing w:before="0" w:after="0" w:line="274" w:lineRule="exact"/>
        <w:ind w:firstLine="1180"/>
        <w:jc w:val="left"/>
      </w:pPr>
      <w:r w:rsidRPr="006C4BD9">
        <w:t>п. Число ударов в год в объект высотой Н(м), длиной А)М) и шириной Б)м), может быть ориентировочно подсчитано по формуле</w:t>
      </w:r>
    </w:p>
    <w:p w:rsidR="000909BE" w:rsidRPr="006C4BD9" w:rsidRDefault="00E41DF9">
      <w:pPr>
        <w:pStyle w:val="110"/>
        <w:shd w:val="clear" w:color="auto" w:fill="auto"/>
        <w:ind w:left="1180" w:right="6600"/>
        <w:rPr>
          <w:lang w:val="en-US"/>
        </w:rPr>
      </w:pPr>
      <w:r w:rsidRPr="006C4BD9">
        <w:rPr>
          <w:lang w:val="en-US" w:eastAsia="en-US" w:bidi="en-US"/>
        </w:rPr>
        <w:t>N = n(a + 3h)(b + 3h)W</w:t>
      </w:r>
      <w:r w:rsidRPr="006C4BD9">
        <w:rPr>
          <w:vertAlign w:val="superscript"/>
          <w:lang w:val="en-US" w:eastAsia="en-US" w:bidi="en-US"/>
        </w:rPr>
        <w:t xml:space="preserve">6 </w:t>
      </w:r>
      <w:r w:rsidRPr="006C4BD9">
        <w:rPr>
          <w:rStyle w:val="111"/>
        </w:rPr>
        <w:t>Пример</w:t>
      </w:r>
      <w:r w:rsidRPr="006C4BD9">
        <w:rPr>
          <w:rStyle w:val="111"/>
          <w:lang w:val="en-US"/>
        </w:rPr>
        <w:t>: 1</w:t>
      </w:r>
    </w:p>
    <w:p w:rsidR="000909BE" w:rsidRPr="006C4BD9" w:rsidRDefault="00E41DF9">
      <w:pPr>
        <w:pStyle w:val="60"/>
        <w:shd w:val="clear" w:color="auto" w:fill="auto"/>
        <w:spacing w:before="0" w:after="0" w:line="240" w:lineRule="exact"/>
        <w:ind w:firstLine="1180"/>
      </w:pPr>
      <w:r w:rsidRPr="006C4BD9">
        <w:t>Здание имеет параметры:</w:t>
      </w:r>
    </w:p>
    <w:p w:rsidR="000909BE" w:rsidRPr="006C4BD9" w:rsidRDefault="00E41DF9">
      <w:pPr>
        <w:pStyle w:val="60"/>
        <w:shd w:val="clear" w:color="auto" w:fill="auto"/>
        <w:spacing w:before="0" w:after="60" w:line="298" w:lineRule="exact"/>
        <w:ind w:firstLine="1180"/>
        <w:jc w:val="left"/>
      </w:pPr>
      <w:r w:rsidRPr="006C4BD9">
        <w:t>А = 40 См) В = 20 (м) Н 30 См) и расположено в местности с 25 грозовыми днями в году. По таблице находим п = 3,8 удара (кв.км год) затем по формуле</w:t>
      </w:r>
    </w:p>
    <w:p w:rsidR="000909BE" w:rsidRPr="006C4BD9" w:rsidRDefault="00E41DF9">
      <w:pPr>
        <w:pStyle w:val="60"/>
        <w:shd w:val="clear" w:color="auto" w:fill="auto"/>
        <w:spacing w:before="0" w:after="60" w:line="298" w:lineRule="exact"/>
        <w:ind w:firstLine="1180"/>
        <w:jc w:val="left"/>
      </w:pPr>
      <w:r w:rsidRPr="006C4BD9">
        <w:rPr>
          <w:rStyle w:val="61"/>
          <w:lang w:val="en-US" w:eastAsia="en-US" w:bidi="en-US"/>
        </w:rPr>
        <w:t>N</w:t>
      </w:r>
      <w:r w:rsidRPr="006C4BD9">
        <w:rPr>
          <w:rStyle w:val="6CenturyGothic0pt"/>
          <w:rFonts w:ascii="Times New Roman" w:hAnsi="Times New Roman" w:cs="Times New Roman"/>
        </w:rPr>
        <w:t>=</w:t>
      </w:r>
      <w:r w:rsidRPr="006C4BD9">
        <w:t xml:space="preserve"> 3.8(40 + 3.30)(20 </w:t>
      </w:r>
      <w:r w:rsidRPr="006C4BD9">
        <w:rPr>
          <w:rStyle w:val="69pt"/>
          <w:sz w:val="24"/>
          <w:szCs w:val="24"/>
        </w:rPr>
        <w:t xml:space="preserve">+ </w:t>
      </w:r>
      <w:r w:rsidRPr="006C4BD9">
        <w:t>3.30)10"</w:t>
      </w:r>
      <w:r w:rsidRPr="006C4BD9">
        <w:rPr>
          <w:vertAlign w:val="superscript"/>
        </w:rPr>
        <w:t>6</w:t>
      </w:r>
      <w:r w:rsidRPr="006C4BD9">
        <w:rPr>
          <w:rStyle w:val="69pt"/>
          <w:sz w:val="24"/>
          <w:szCs w:val="24"/>
        </w:rPr>
        <w:t xml:space="preserve">= </w:t>
      </w:r>
      <w:r w:rsidRPr="006C4BD9">
        <w:t>0.054</w:t>
      </w:r>
      <w:r w:rsidRPr="006C4BD9">
        <w:rPr>
          <w:rStyle w:val="61"/>
        </w:rPr>
        <w:t>удара</w:t>
      </w:r>
      <w:r w:rsidRPr="006C4BD9">
        <w:rPr>
          <w:rStyle w:val="69pt"/>
          <w:sz w:val="24"/>
          <w:szCs w:val="24"/>
        </w:rPr>
        <w:t>/</w:t>
      </w:r>
      <w:r w:rsidRPr="006C4BD9">
        <w:rPr>
          <w:rStyle w:val="61"/>
        </w:rPr>
        <w:t>кв.км.год</w:t>
      </w:r>
      <w:r w:rsidRPr="006C4BD9">
        <w:t xml:space="preserve">т.е; здание будет поражаться один раз приблизительно в 20 лет. Число ударов молнии в год в мачту или в башню высотой НСм), может быть приближенно получено по формуле </w:t>
      </w:r>
      <w:r w:rsidRPr="006C4BD9">
        <w:rPr>
          <w:rStyle w:val="61"/>
          <w:lang w:val="en-US" w:eastAsia="en-US" w:bidi="en-US"/>
        </w:rPr>
        <w:t>N</w:t>
      </w:r>
      <w:r w:rsidRPr="006C4BD9">
        <w:t xml:space="preserve">= </w:t>
      </w:r>
      <w:r w:rsidRPr="006C4BD9">
        <w:rPr>
          <w:rStyle w:val="61"/>
          <w:lang w:eastAsia="en-US" w:bidi="en-US"/>
        </w:rPr>
        <w:t>3</w:t>
      </w:r>
      <w:r w:rsidRPr="006C4BD9">
        <w:rPr>
          <w:rStyle w:val="61"/>
          <w:lang w:val="en-US" w:eastAsia="en-US" w:bidi="en-US"/>
        </w:rPr>
        <w:t>nh</w:t>
      </w:r>
      <w:r w:rsidRPr="006C4BD9">
        <w:t>* 10~</w:t>
      </w:r>
      <w:r w:rsidRPr="006C4BD9">
        <w:rPr>
          <w:vertAlign w:val="superscript"/>
        </w:rPr>
        <w:t>3</w:t>
      </w:r>
    </w:p>
    <w:p w:rsidR="000909BE" w:rsidRPr="006C4BD9" w:rsidRDefault="00E41DF9">
      <w:pPr>
        <w:pStyle w:val="60"/>
        <w:shd w:val="clear" w:color="auto" w:fill="auto"/>
        <w:spacing w:before="0" w:after="0" w:line="298" w:lineRule="exact"/>
        <w:ind w:firstLine="1180"/>
        <w:jc w:val="left"/>
      </w:pPr>
      <w:r w:rsidRPr="006C4BD9">
        <w:t>Пример: 2</w:t>
      </w:r>
    </w:p>
    <w:p w:rsidR="000909BE" w:rsidRPr="006C4BD9" w:rsidRDefault="00E41DF9">
      <w:pPr>
        <w:pStyle w:val="60"/>
        <w:shd w:val="clear" w:color="auto" w:fill="auto"/>
        <w:tabs>
          <w:tab w:val="left" w:pos="9480"/>
        </w:tabs>
        <w:spacing w:before="0" w:after="0" w:line="298" w:lineRule="exact"/>
        <w:ind w:firstLine="1180"/>
      </w:pPr>
      <w:r w:rsidRPr="006C4BD9">
        <w:t>Мачта имеет размеры: Н = 70 м и расположена она в местности с 35 грозовыми днями в году, п = 5 ударов/ км год</w:t>
      </w:r>
      <w:r w:rsidRPr="006C4BD9">
        <w:tab/>
      </w:r>
    </w:p>
    <w:p w:rsidR="000909BE" w:rsidRPr="006C4BD9" w:rsidRDefault="00E41DF9">
      <w:pPr>
        <w:pStyle w:val="110"/>
        <w:shd w:val="clear" w:color="auto" w:fill="auto"/>
        <w:spacing w:line="298" w:lineRule="exact"/>
        <w:ind w:firstLine="1180"/>
        <w:jc w:val="both"/>
      </w:pPr>
      <w:r w:rsidRPr="006C4BD9">
        <w:rPr>
          <w:lang w:val="en-US" w:eastAsia="en-US" w:bidi="en-US"/>
        </w:rPr>
        <w:t>N</w:t>
      </w:r>
      <w:r w:rsidRPr="006C4BD9">
        <w:t>= 3*5*70*</w:t>
      </w:r>
      <w:r w:rsidRPr="006C4BD9">
        <w:rPr>
          <w:rStyle w:val="111"/>
        </w:rPr>
        <w:t xml:space="preserve">10 </w:t>
      </w:r>
      <w:r w:rsidRPr="006C4BD9">
        <w:rPr>
          <w:rStyle w:val="111"/>
          <w:vertAlign w:val="superscript"/>
        </w:rPr>
        <w:t>3</w:t>
      </w:r>
      <w:r w:rsidRPr="006C4BD9">
        <w:rPr>
          <w:rStyle w:val="111"/>
        </w:rPr>
        <w:t xml:space="preserve"> = </w:t>
      </w:r>
      <w:r w:rsidRPr="006C4BD9">
        <w:t>1,05удара</w:t>
      </w:r>
      <w:r w:rsidRPr="006C4BD9">
        <w:rPr>
          <w:rStyle w:val="111"/>
        </w:rPr>
        <w:t>/</w:t>
      </w:r>
      <w:r w:rsidRPr="006C4BD9">
        <w:t>год</w:t>
      </w:r>
    </w:p>
    <w:p w:rsidR="000909BE" w:rsidRPr="006C4BD9" w:rsidRDefault="00E41DF9">
      <w:pPr>
        <w:pStyle w:val="60"/>
        <w:shd w:val="clear" w:color="auto" w:fill="auto"/>
        <w:spacing w:before="0" w:after="0" w:line="278" w:lineRule="exact"/>
        <w:ind w:firstLine="1180"/>
      </w:pPr>
      <w:r w:rsidRPr="006C4BD9">
        <w:t>т.е. Мачта будет поражаться ударом молнии один, раз в год.</w:t>
      </w:r>
    </w:p>
    <w:p w:rsidR="000909BE" w:rsidRPr="006C4BD9" w:rsidRDefault="00E41DF9">
      <w:pPr>
        <w:pStyle w:val="60"/>
        <w:shd w:val="clear" w:color="auto" w:fill="auto"/>
        <w:spacing w:before="0" w:after="2567" w:line="278" w:lineRule="exact"/>
        <w:ind w:firstLine="1180"/>
      </w:pPr>
      <w:r w:rsidRPr="006C4BD9">
        <w:t>Но эта формула не может быть использована в расчете объектов высотой в несколько сот метров. Их поражение идет гораздо чаще, чем показывает расчет по этой формуле. Например в Останкинскую телебашню Н = 537 (м) в среднем за год ударяет 30 молний.</w:t>
      </w:r>
    </w:p>
    <w:p w:rsidR="000909BE" w:rsidRPr="006C4BD9" w:rsidRDefault="000909BE">
      <w:pPr>
        <w:rPr>
          <w:rFonts w:ascii="Times New Roman" w:hAnsi="Times New Roman" w:cs="Times New Roman"/>
        </w:rPr>
      </w:pPr>
    </w:p>
    <w:p w:rsidR="00612F44" w:rsidRPr="006C4BD9" w:rsidRDefault="00612F44">
      <w:pPr>
        <w:pStyle w:val="44"/>
        <w:shd w:val="clear" w:color="auto" w:fill="auto"/>
        <w:spacing w:line="220" w:lineRule="exact"/>
        <w:ind w:left="880"/>
        <w:rPr>
          <w:sz w:val="24"/>
          <w:szCs w:val="24"/>
        </w:rPr>
      </w:pPr>
    </w:p>
    <w:p w:rsidR="00612F44" w:rsidRPr="006C4BD9" w:rsidRDefault="00612F44">
      <w:pPr>
        <w:pStyle w:val="44"/>
        <w:shd w:val="clear" w:color="auto" w:fill="auto"/>
        <w:spacing w:line="220" w:lineRule="exact"/>
        <w:ind w:left="880"/>
        <w:rPr>
          <w:sz w:val="24"/>
          <w:szCs w:val="24"/>
        </w:rPr>
      </w:pPr>
    </w:p>
    <w:p w:rsidR="00612F44" w:rsidRPr="006C4BD9" w:rsidRDefault="00612F44">
      <w:pPr>
        <w:pStyle w:val="44"/>
        <w:shd w:val="clear" w:color="auto" w:fill="auto"/>
        <w:spacing w:line="220" w:lineRule="exact"/>
        <w:ind w:left="880"/>
        <w:rPr>
          <w:sz w:val="24"/>
          <w:szCs w:val="24"/>
        </w:rPr>
      </w:pPr>
    </w:p>
    <w:p w:rsidR="00612F44" w:rsidRPr="006C4BD9" w:rsidRDefault="00612F44">
      <w:pPr>
        <w:pStyle w:val="44"/>
        <w:shd w:val="clear" w:color="auto" w:fill="auto"/>
        <w:spacing w:line="220" w:lineRule="exact"/>
        <w:ind w:left="880"/>
        <w:rPr>
          <w:sz w:val="24"/>
          <w:szCs w:val="24"/>
        </w:rPr>
      </w:pPr>
    </w:p>
    <w:p w:rsidR="000909BE" w:rsidRPr="006C4BD9" w:rsidRDefault="00E41DF9">
      <w:pPr>
        <w:pStyle w:val="44"/>
        <w:shd w:val="clear" w:color="auto" w:fill="auto"/>
        <w:spacing w:line="220" w:lineRule="exact"/>
        <w:ind w:left="880"/>
        <w:rPr>
          <w:sz w:val="24"/>
          <w:szCs w:val="24"/>
        </w:rPr>
      </w:pPr>
      <w:r w:rsidRPr="006C4BD9">
        <w:rPr>
          <w:sz w:val="24"/>
          <w:szCs w:val="24"/>
        </w:rPr>
        <w:lastRenderedPageBreak/>
        <w:t>6. Шаровая молния</w:t>
      </w:r>
    </w:p>
    <w:p w:rsidR="000909BE" w:rsidRPr="006C4BD9" w:rsidRDefault="000909BE">
      <w:pPr>
        <w:rPr>
          <w:rFonts w:ascii="Times New Roman" w:hAnsi="Times New Roman" w:cs="Times New Roman"/>
        </w:rPr>
      </w:pPr>
    </w:p>
    <w:p w:rsidR="000909BE" w:rsidRPr="006C4BD9" w:rsidRDefault="00E41DF9">
      <w:pPr>
        <w:pStyle w:val="60"/>
        <w:shd w:val="clear" w:color="auto" w:fill="auto"/>
        <w:spacing w:before="0" w:after="0" w:line="274" w:lineRule="exact"/>
        <w:ind w:firstLine="1180"/>
      </w:pPr>
      <w:r w:rsidRPr="006C4BD9">
        <w:t>Появляется одновременно с обычной молнией недалеко от места удара последней и выглядит как огненный шар. Диаметр шара, как правило, составляет 10-20 (см) (имеются сведения от I до 100 (см)). Цвет может быть разный: красный, оранжевый, желтый и белый. Свечение шаровой молнии не очень яркое, однако ее четко можно различить при дневном свете. Шаровая молния обычно движется горизонтально со скоростью несколько метров в секунду. Часто шаровые молнии притягиваются к металлическим предметам, например к проводам, и перемещаются вдоль них. Может двигаться вдоль водных потоков, но может некоторое время стоять на месте или двигаться вертикально. Наблюдатели отмечали характерный запах, сопровождающий шаровую мол</w:t>
      </w:r>
      <w:r w:rsidRPr="006C4BD9">
        <w:softHyphen/>
        <w:t>нию. Он напоминал горящую серу или озон.</w:t>
      </w:r>
    </w:p>
    <w:p w:rsidR="000909BE" w:rsidRPr="006C4BD9" w:rsidRDefault="00E41DF9">
      <w:pPr>
        <w:pStyle w:val="60"/>
        <w:shd w:val="clear" w:color="auto" w:fill="auto"/>
        <w:spacing w:before="0" w:after="0" w:line="274" w:lineRule="exact"/>
        <w:ind w:firstLine="1180"/>
        <w:sectPr w:rsidR="000909BE" w:rsidRPr="006C4BD9">
          <w:footerReference w:type="even" r:id="rId99"/>
          <w:footerReference w:type="default" r:id="rId100"/>
          <w:pgSz w:w="11900" w:h="16840"/>
          <w:pgMar w:top="1216" w:right="636" w:bottom="584" w:left="949" w:header="0" w:footer="3" w:gutter="0"/>
          <w:pgNumType w:start="10"/>
          <w:cols w:space="720"/>
          <w:noEndnote/>
          <w:docGrid w:linePitch="360"/>
        </w:sectPr>
      </w:pPr>
      <w:r w:rsidRPr="006C4BD9">
        <w:t>Время жизни шаровых молний составляет несколько секунд, но может быть и больше минуты. Исчезновение шаровых молний происходит быстро и сопровождается сильным треском. Редко бывает, чтобы молния исчезла бесшумно. В местах взрыва шаровой, молнии наблюдаются разрушения: обрывы проводов, отверстия, оплавления поверхностей и т.п.</w:t>
      </w:r>
    </w:p>
    <w:p w:rsidR="000909BE" w:rsidRPr="006C4BD9" w:rsidRDefault="00612F44">
      <w:pPr>
        <w:spacing w:line="360" w:lineRule="exact"/>
        <w:rPr>
          <w:rFonts w:ascii="Times New Roman" w:hAnsi="Times New Roman" w:cs="Times New Roman"/>
        </w:rPr>
      </w:pPr>
      <w:r w:rsidRPr="006C4BD9">
        <w:rPr>
          <w:rFonts w:ascii="Times New Roman" w:hAnsi="Times New Roman" w:cs="Times New Roman"/>
          <w:noProof/>
          <w:lang w:bidi="ar-SA"/>
        </w:rPr>
        <w:lastRenderedPageBreak/>
        <w:drawing>
          <wp:anchor distT="0" distB="0" distL="63500" distR="63500" simplePos="0" relativeHeight="251657733" behindDoc="1" locked="0" layoutInCell="1" allowOverlap="1">
            <wp:simplePos x="0" y="0"/>
            <wp:positionH relativeFrom="margin">
              <wp:posOffset>635</wp:posOffset>
            </wp:positionH>
            <wp:positionV relativeFrom="paragraph">
              <wp:posOffset>0</wp:posOffset>
            </wp:positionV>
            <wp:extent cx="10241280" cy="4839970"/>
            <wp:effectExtent l="0" t="0" r="7620" b="0"/>
            <wp:wrapNone/>
            <wp:docPr id="20" name="Рисунок 13" descr="C:\Users\03CC~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3CC~1\AppData\Local\Temp\FineReader12.00\media\image6.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41280" cy="4839970"/>
                    </a:xfrm>
                    <a:prstGeom prst="rect">
                      <a:avLst/>
                    </a:prstGeom>
                    <a:noFill/>
                  </pic:spPr>
                </pic:pic>
              </a:graphicData>
            </a:graphic>
          </wp:anchor>
        </w:drawing>
      </w:r>
      <w:r w:rsidR="008A126F">
        <w:rPr>
          <w:rFonts w:ascii="Times New Roman" w:hAnsi="Times New Roman" w:cs="Times New Roman"/>
          <w:noProof/>
          <w:lang w:bidi="ar-SA"/>
        </w:rPr>
        <w:pict>
          <v:shape id="Text Box 14" o:spid="_x0000_s1027" type="#_x0000_t202" style="position:absolute;margin-left:427.9pt;margin-top:510.15pt;width:16.1pt;height:20.9pt;z-index:25165772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AXrw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YyRoC306IENBt3KAYXE1qfvdAJm9x0YmgHuwdblqrs7WXzXSMh1TcWO3Sgl+5rREuIL7Uv/2dMR&#10;R1uQbf9JluCH7o10QEOlWls8KAcCdOjT46k3NpYCLqOAkAVoClBF8xm5dL3zaTI97pQ2H5hskRVS&#10;rKD1Dpwe7rSxwdBkMrG+hMx507j2N+LFBRiON+AanlqdDcJ18ykO4s1ysyQeieYbjwRZ5t3ka+LN&#10;83Axyy6z9ToLf1m/IUlqXpZMWDcTs0LyZ507cnzkxIlbWja8tHA2JK1223Wj0IECs3P3uZKD5mzm&#10;vwzDFQFyeZVSGJHgNoq9fL5ceCQnMy9eBEsvCOPbeB6QmGT5y5TuuGD/nhLqUxzPotnIpXPQr3IL&#10;3Pc2N5q03MDuaHib4uXJiCaWgRtRutYayptRflYKG/65FNDuqdGOr5aiI1nNsB3G0ZjGYCvLRyCw&#10;kkAw4CLsPRBqqX5i1MMOSbH+saeKYdR8FDAEduFMgpqE7SRQUcDTFBuMRnFtxsW07xTf1YA8jdkN&#10;DErOHYntRI1RHMcL9oLL5bjD7OJ5/u+szpt29RsAAP//AwBQSwMEFAAGAAgAAAAhAJO0RVTfAAAA&#10;DQEAAA8AAABkcnMvZG93bnJldi54bWxMj7FOxDAQRHsk/sFaJBrEOQ66yIQ4J4SgoeOgofMlSxJh&#10;r6PYl4T7evYqKHdmNPum2q3eiRmnOAQyoDYZCKQmtAN1Bj7eX241iJgstdYFQgM/GGFXX15UtmzD&#10;Qm8471MnuIRiaQ30KY2llLHp0du4CSMSe19h8jbxOXWynezC5d7JPMsK6e1A/KG3Iz712Hzvj95A&#10;sT6PN6/3mC+nxs30eVIqoTLm+mp9fACRcE1/YTjjMzrUzHQIR2qjcAb0dsvoiY0sz+5AcERrzfMO&#10;Z6nIFci6kv9X1L8AAAD//wMAUEsBAi0AFAAGAAgAAAAhALaDOJL+AAAA4QEAABMAAAAAAAAAAAAA&#10;AAAAAAAAAFtDb250ZW50X1R5cGVzXS54bWxQSwECLQAUAAYACAAAACEAOP0h/9YAAACUAQAACwAA&#10;AAAAAAAAAAAAAAAvAQAAX3JlbHMvLnJlbHNQSwECLQAUAAYACAAAACEA94PAF68CAACxBQAADgAA&#10;AAAAAAAAAAAAAAAuAgAAZHJzL2Uyb0RvYy54bWxQSwECLQAUAAYACAAAACEAk7RFVN8AAAANAQAA&#10;DwAAAAAAAAAAAAAAAAAJBQAAZHJzL2Rvd25yZXYueG1sUEsFBgAAAAAEAAQA8wAAABUGAAAAAA==&#10;" filled="f" stroked="f">
            <v:textbox style="mso-fit-shape-to-text:t" inset="0,0,0,0">
              <w:txbxContent>
                <w:p w:rsidR="009C1399" w:rsidRDefault="009C1399"/>
              </w:txbxContent>
            </v:textbox>
            <w10:wrap anchorx="margin"/>
          </v:shape>
        </w:pict>
      </w: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360" w:lineRule="exact"/>
        <w:rPr>
          <w:rFonts w:ascii="Times New Roman" w:hAnsi="Times New Roman" w:cs="Times New Roman"/>
        </w:rPr>
      </w:pPr>
    </w:p>
    <w:p w:rsidR="000909BE" w:rsidRPr="006C4BD9" w:rsidRDefault="000909BE">
      <w:pPr>
        <w:spacing w:line="400" w:lineRule="exact"/>
        <w:rPr>
          <w:rFonts w:ascii="Times New Roman" w:hAnsi="Times New Roman" w:cs="Times New Roman"/>
        </w:rPr>
      </w:pPr>
    </w:p>
    <w:p w:rsidR="000909BE" w:rsidRPr="006C4BD9" w:rsidRDefault="000909BE">
      <w:pPr>
        <w:rPr>
          <w:rFonts w:ascii="Times New Roman" w:hAnsi="Times New Roman" w:cs="Times New Roman"/>
        </w:rPr>
        <w:sectPr w:rsidR="000909BE" w:rsidRPr="006C4BD9">
          <w:footerReference w:type="even" r:id="rId102"/>
          <w:footerReference w:type="default" r:id="rId103"/>
          <w:pgSz w:w="16840" w:h="11900" w:orient="landscape"/>
          <w:pgMar w:top="444" w:right="712" w:bottom="444" w:left="0" w:header="0" w:footer="3" w:gutter="0"/>
          <w:cols w:space="720"/>
          <w:noEndnote/>
          <w:docGrid w:linePitch="360"/>
        </w:sectPr>
      </w:pPr>
    </w:p>
    <w:p w:rsidR="000909BE" w:rsidRPr="006C4BD9" w:rsidRDefault="00612F44">
      <w:pPr>
        <w:framePr w:h="14486"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6410325" cy="9201150"/>
            <wp:effectExtent l="0" t="0" r="9525" b="0"/>
            <wp:docPr id="13" name="Рисунок 6" descr="C:\Users\03CC~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3CC~1\AppData\Local\Temp\FineReader12.00\media\image7.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10325" cy="9201150"/>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612F44">
      <w:pPr>
        <w:framePr w:h="14597"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6172200" cy="9267825"/>
            <wp:effectExtent l="0" t="0" r="0" b="9525"/>
            <wp:docPr id="12" name="Рисунок 7" descr="C:\Users\03CC~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3CC~1\AppData\Local\Temp\FineReader12.00\media\image8.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72200" cy="9267825"/>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612F44">
      <w:pPr>
        <w:framePr w:h="12384"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6324600" cy="7867650"/>
            <wp:effectExtent l="0" t="0" r="0" b="0"/>
            <wp:docPr id="8" name="Рисунок 8" descr="C:\Users\03CC~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3CC~1\AppData\Local\Temp\FineReader12.00\media\image9.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24600" cy="7867650"/>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612F44">
      <w:pPr>
        <w:framePr w:h="14808"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6086475" cy="9410700"/>
            <wp:effectExtent l="0" t="0" r="9525" b="0"/>
            <wp:docPr id="9" name="Рисунок 9" descr="C:\Users\03CC~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3CC~1\AppData\Local\Temp\FineReader12.00\media\image10.jpe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86475" cy="9410700"/>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612F44">
      <w:pPr>
        <w:framePr w:h="14506" w:wrap="notBeside" w:vAnchor="text" w:hAnchor="text" w:xAlign="right" w:y="1"/>
        <w:jc w:val="right"/>
        <w:rPr>
          <w:rFonts w:ascii="Times New Roman" w:hAnsi="Times New Roman" w:cs="Times New Roman"/>
        </w:rPr>
      </w:pPr>
      <w:r w:rsidRPr="006C4BD9">
        <w:rPr>
          <w:rFonts w:ascii="Times New Roman" w:hAnsi="Times New Roman" w:cs="Times New Roman"/>
          <w:noProof/>
          <w:lang w:bidi="ar-SA"/>
        </w:rPr>
        <w:drawing>
          <wp:inline distT="0" distB="0" distL="0" distR="0">
            <wp:extent cx="5257800" cy="9210675"/>
            <wp:effectExtent l="0" t="0" r="0" b="9525"/>
            <wp:docPr id="10" name="Рисунок 10" descr="C:\Users\03CC~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3CC~1\AppData\Local\Temp\FineReader12.00\media\image11.jpe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57800" cy="9210675"/>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612F44">
      <w:pPr>
        <w:framePr w:h="14813" w:wrap="notBeside" w:vAnchor="text" w:hAnchor="text" w:xAlign="center" w:y="1"/>
        <w:jc w:val="center"/>
        <w:rPr>
          <w:rFonts w:ascii="Times New Roman" w:hAnsi="Times New Roman" w:cs="Times New Roman"/>
        </w:rPr>
      </w:pPr>
      <w:r w:rsidRPr="006C4BD9">
        <w:rPr>
          <w:rFonts w:ascii="Times New Roman" w:hAnsi="Times New Roman" w:cs="Times New Roman"/>
          <w:noProof/>
          <w:lang w:bidi="ar-SA"/>
        </w:rPr>
        <w:lastRenderedPageBreak/>
        <w:drawing>
          <wp:inline distT="0" distB="0" distL="0" distR="0">
            <wp:extent cx="6372225" cy="9410700"/>
            <wp:effectExtent l="0" t="0" r="9525" b="0"/>
            <wp:docPr id="11" name="Рисунок 11" descr="C:\Users\03CC~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3CC~1\AppData\Local\Temp\FineReader12.00\media\image12.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372225" cy="9410700"/>
                    </a:xfrm>
                    <a:prstGeom prst="rect">
                      <a:avLst/>
                    </a:prstGeom>
                    <a:noFill/>
                    <a:ln>
                      <a:noFill/>
                    </a:ln>
                  </pic:spPr>
                </pic:pic>
              </a:graphicData>
            </a:graphic>
          </wp:inline>
        </w:drawing>
      </w:r>
    </w:p>
    <w:p w:rsidR="000909BE" w:rsidRPr="006C4BD9" w:rsidRDefault="000909BE">
      <w:pPr>
        <w:rPr>
          <w:rFonts w:ascii="Times New Roman" w:hAnsi="Times New Roman" w:cs="Times New Roman"/>
        </w:rPr>
      </w:pPr>
    </w:p>
    <w:p w:rsidR="000909BE" w:rsidRPr="006C4BD9" w:rsidRDefault="00E41DF9">
      <w:pPr>
        <w:pStyle w:val="53"/>
        <w:framePr w:w="9643" w:wrap="notBeside" w:vAnchor="text" w:hAnchor="text" w:xAlign="right" w:y="1"/>
        <w:shd w:val="clear" w:color="auto" w:fill="auto"/>
        <w:spacing w:line="200" w:lineRule="exact"/>
        <w:rPr>
          <w:sz w:val="24"/>
          <w:szCs w:val="24"/>
        </w:rPr>
      </w:pPr>
      <w:r w:rsidRPr="006C4BD9">
        <w:rPr>
          <w:sz w:val="24"/>
          <w:szCs w:val="24"/>
        </w:rPr>
        <w:t>Продолжение табл. 1.14.3</w:t>
      </w:r>
    </w:p>
    <w:tbl>
      <w:tblPr>
        <w:tblOverlap w:val="never"/>
        <w:tblW w:w="0" w:type="auto"/>
        <w:jc w:val="right"/>
        <w:tblLayout w:type="fixed"/>
        <w:tblCellMar>
          <w:left w:w="10" w:type="dxa"/>
          <w:right w:w="10" w:type="dxa"/>
        </w:tblCellMar>
        <w:tblLook w:val="04A0" w:firstRow="1" w:lastRow="0" w:firstColumn="1" w:lastColumn="0" w:noHBand="0" w:noVBand="1"/>
      </w:tblPr>
      <w:tblGrid>
        <w:gridCol w:w="979"/>
        <w:gridCol w:w="965"/>
        <w:gridCol w:w="950"/>
        <w:gridCol w:w="970"/>
        <w:gridCol w:w="965"/>
        <w:gridCol w:w="950"/>
        <w:gridCol w:w="970"/>
        <w:gridCol w:w="974"/>
        <w:gridCol w:w="787"/>
        <w:gridCol w:w="1133"/>
      </w:tblGrid>
      <w:tr w:rsidR="000909BE" w:rsidRPr="006C4BD9">
        <w:trPr>
          <w:trHeight w:hRule="exact" w:val="341"/>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w:t>
            </w:r>
          </w:p>
        </w:tc>
        <w:tc>
          <w:tcPr>
            <w:tcW w:w="95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3</w:t>
            </w:r>
          </w:p>
        </w:tc>
        <w:tc>
          <w:tcPr>
            <w:tcW w:w="97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4</w:t>
            </w:r>
          </w:p>
        </w:tc>
        <w:tc>
          <w:tcPr>
            <w:tcW w:w="965"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5</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6</w:t>
            </w:r>
          </w:p>
        </w:tc>
        <w:tc>
          <w:tcPr>
            <w:tcW w:w="97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7</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8</w:t>
            </w:r>
          </w:p>
        </w:tc>
        <w:tc>
          <w:tcPr>
            <w:tcW w:w="787"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9</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10</w:t>
            </w:r>
          </w:p>
        </w:tc>
      </w:tr>
      <w:tr w:rsidR="000909BE" w:rsidRPr="006C4BD9">
        <w:trPr>
          <w:trHeight w:hRule="exact" w:val="298"/>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21</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2С</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А</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16</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20</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50</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50</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40</w:t>
            </w:r>
          </w:p>
        </w:tc>
        <w:tc>
          <w:tcPr>
            <w:tcW w:w="787"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MSReferenceSansSerif4pt"/>
                <w:rFonts w:ascii="Times New Roman" w:hAnsi="Times New Roman" w:cs="Times New Roman"/>
                <w:sz w:val="24"/>
                <w:szCs w:val="24"/>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tabs>
                <w:tab w:val="left" w:leader="underscore" w:pos="427"/>
              </w:tabs>
              <w:spacing w:line="200" w:lineRule="exact"/>
              <w:jc w:val="both"/>
              <w:rPr>
                <w:rFonts w:ascii="Times New Roman" w:hAnsi="Times New Roman" w:cs="Times New Roman"/>
                <w:sz w:val="24"/>
                <w:szCs w:val="24"/>
              </w:rPr>
            </w:pPr>
            <w:r w:rsidRPr="006C4BD9">
              <w:rPr>
                <w:rStyle w:val="28TimesNewRoman10pt"/>
                <w:rFonts w:eastAsia="Courier New"/>
                <w:sz w:val="24"/>
                <w:szCs w:val="24"/>
              </w:rPr>
              <w:tab/>
            </w:r>
          </w:p>
        </w:tc>
      </w:tr>
      <w:tr w:rsidR="000909BE" w:rsidRPr="006C4BD9">
        <w:trPr>
          <w:trHeight w:hRule="exact" w:val="283"/>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22</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1Т</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А</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12</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—•_</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27</w:t>
            </w:r>
          </w:p>
        </w:tc>
        <w:tc>
          <w:tcPr>
            <w:tcW w:w="97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30</w:t>
            </w:r>
          </w:p>
        </w:tc>
        <w:tc>
          <w:tcPr>
            <w:tcW w:w="787"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4Г</w:t>
            </w:r>
          </w:p>
        </w:tc>
      </w:tr>
      <w:tr w:rsidR="000909BE" w:rsidRPr="006C4BD9">
        <w:trPr>
          <w:trHeight w:hRule="exact" w:val="288"/>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23</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2Т</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Б</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8</w:t>
            </w:r>
          </w:p>
        </w:tc>
        <w:tc>
          <w:tcPr>
            <w:tcW w:w="965"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17</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22</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25</w:t>
            </w:r>
          </w:p>
        </w:tc>
        <w:tc>
          <w:tcPr>
            <w:tcW w:w="787"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280"/>
              <w:rPr>
                <w:rFonts w:ascii="Times New Roman" w:hAnsi="Times New Roman" w:cs="Times New Roman"/>
                <w:sz w:val="24"/>
                <w:szCs w:val="24"/>
              </w:rPr>
            </w:pPr>
            <w:r w:rsidRPr="006C4BD9">
              <w:rPr>
                <w:rStyle w:val="28TimesNewRoman12pt"/>
                <w:rFonts w:eastAsia="Courier New"/>
              </w:rPr>
              <w:t>30</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80</w:t>
            </w:r>
          </w:p>
        </w:tc>
      </w:tr>
      <w:tr w:rsidR="000909BE" w:rsidRPr="006C4BD9">
        <w:trPr>
          <w:trHeight w:hRule="exact" w:val="288"/>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24</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2Т</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Б</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8</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27</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27</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25</w:t>
            </w:r>
          </w:p>
        </w:tc>
        <w:tc>
          <w:tcPr>
            <w:tcW w:w="787"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280"/>
              <w:rPr>
                <w:rFonts w:ascii="Times New Roman" w:hAnsi="Times New Roman" w:cs="Times New Roman"/>
                <w:sz w:val="24"/>
                <w:szCs w:val="24"/>
              </w:rPr>
            </w:pPr>
            <w:r w:rsidRPr="006C4BD9">
              <w:rPr>
                <w:rStyle w:val="28TimesNewRoman12pt"/>
                <w:rFonts w:eastAsia="Courier New"/>
              </w:rPr>
              <w:t>20</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30</w:t>
            </w:r>
          </w:p>
        </w:tc>
      </w:tr>
      <w:tr w:rsidR="000909BE" w:rsidRPr="006C4BD9">
        <w:trPr>
          <w:trHeight w:hRule="exact" w:val="298"/>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25</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lang w:val="en-US" w:eastAsia="en-US" w:bidi="en-US"/>
              </w:rPr>
              <w:t>1C</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А</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15</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20</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50</w:t>
            </w:r>
          </w:p>
        </w:tc>
        <w:tc>
          <w:tcPr>
            <w:tcW w:w="97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74"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w:t>
            </w:r>
          </w:p>
        </w:tc>
        <w:tc>
          <w:tcPr>
            <w:tcW w:w="787"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50</w:t>
            </w:r>
          </w:p>
        </w:tc>
      </w:tr>
      <w:tr w:rsidR="000909BE" w:rsidRPr="006C4BD9">
        <w:trPr>
          <w:trHeight w:hRule="exact" w:val="293"/>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26</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60"/>
              <w:rPr>
                <w:rFonts w:ascii="Times New Roman" w:hAnsi="Times New Roman" w:cs="Times New Roman"/>
                <w:sz w:val="24"/>
                <w:szCs w:val="24"/>
              </w:rPr>
            </w:pPr>
            <w:r w:rsidRPr="006C4BD9">
              <w:rPr>
                <w:rStyle w:val="28TimesNewRoman12pt"/>
                <w:rFonts w:eastAsia="Courier New"/>
              </w:rPr>
              <w:t>2С</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Б</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16</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12</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40</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40</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50</w:t>
            </w:r>
          </w:p>
        </w:tc>
        <w:tc>
          <w:tcPr>
            <w:tcW w:w="787"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20</w:t>
            </w:r>
          </w:p>
        </w:tc>
      </w:tr>
      <w:tr w:rsidR="000909BE" w:rsidRPr="006C4BD9">
        <w:trPr>
          <w:trHeight w:hRule="exact" w:val="283"/>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27</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2С</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160"/>
              <w:rPr>
                <w:rFonts w:ascii="Times New Roman" w:hAnsi="Times New Roman" w:cs="Times New Roman"/>
                <w:sz w:val="24"/>
                <w:szCs w:val="24"/>
              </w:rPr>
            </w:pPr>
            <w:r w:rsidRPr="006C4BD9">
              <w:rPr>
                <w:rStyle w:val="28TimesNewRoman12pt"/>
                <w:rFonts w:eastAsia="Courier New"/>
              </w:rPr>
              <w:t>' Б</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12</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16</w:t>
            </w:r>
          </w:p>
        </w:tc>
        <w:tc>
          <w:tcPr>
            <w:tcW w:w="95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40</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30</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50</w:t>
            </w:r>
          </w:p>
        </w:tc>
        <w:tc>
          <w:tcPr>
            <w:tcW w:w="787" w:type="dxa"/>
            <w:tcBorders>
              <w:top w:val="single" w:sz="4" w:space="0" w:color="auto"/>
              <w:left w:val="single" w:sz="4" w:space="0" w:color="auto"/>
            </w:tcBorders>
            <w:shd w:val="clear" w:color="auto" w:fill="FFFFFF"/>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60</w:t>
            </w:r>
          </w:p>
        </w:tc>
      </w:tr>
      <w:tr w:rsidR="000909BE" w:rsidRPr="006C4BD9">
        <w:trPr>
          <w:trHeight w:hRule="exact" w:val="293"/>
          <w:jc w:val="right"/>
        </w:trPr>
        <w:tc>
          <w:tcPr>
            <w:tcW w:w="979"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28</w:t>
            </w:r>
          </w:p>
        </w:tc>
        <w:tc>
          <w:tcPr>
            <w:tcW w:w="965"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1Т</w:t>
            </w:r>
          </w:p>
        </w:tc>
        <w:tc>
          <w:tcPr>
            <w:tcW w:w="95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А</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16</w:t>
            </w:r>
          </w:p>
        </w:tc>
        <w:tc>
          <w:tcPr>
            <w:tcW w:w="965"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5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27</w:t>
            </w:r>
          </w:p>
        </w:tc>
        <w:tc>
          <w:tcPr>
            <w:tcW w:w="97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74"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60</w:t>
            </w:r>
          </w:p>
        </w:tc>
        <w:tc>
          <w:tcPr>
            <w:tcW w:w="787"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100</w:t>
            </w:r>
          </w:p>
        </w:tc>
      </w:tr>
      <w:tr w:rsidR="000909BE" w:rsidRPr="006C4BD9">
        <w:trPr>
          <w:trHeight w:hRule="exact" w:val="288"/>
          <w:jc w:val="right"/>
        </w:trPr>
        <w:tc>
          <w:tcPr>
            <w:tcW w:w="979"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29</w:t>
            </w:r>
          </w:p>
        </w:tc>
        <w:tc>
          <w:tcPr>
            <w:tcW w:w="965"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lang w:val="en-US" w:eastAsia="en-US" w:bidi="en-US"/>
              </w:rPr>
              <w:t>1C</w:t>
            </w:r>
          </w:p>
        </w:tc>
        <w:tc>
          <w:tcPr>
            <w:tcW w:w="95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Б</w:t>
            </w:r>
          </w:p>
        </w:tc>
        <w:tc>
          <w:tcPr>
            <w:tcW w:w="970"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20</w:t>
            </w:r>
          </w:p>
        </w:tc>
        <w:tc>
          <w:tcPr>
            <w:tcW w:w="965" w:type="dxa"/>
            <w:tcBorders>
              <w:top w:val="single" w:sz="4" w:space="0" w:color="auto"/>
              <w:lef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20</w:t>
            </w:r>
          </w:p>
        </w:tc>
        <w:tc>
          <w:tcPr>
            <w:tcW w:w="95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50</w:t>
            </w:r>
          </w:p>
        </w:tc>
        <w:tc>
          <w:tcPr>
            <w:tcW w:w="970"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74"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787" w:type="dxa"/>
            <w:tcBorders>
              <w:top w:val="single" w:sz="4" w:space="0" w:color="auto"/>
              <w:left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w:t>
            </w:r>
          </w:p>
        </w:tc>
        <w:tc>
          <w:tcPr>
            <w:tcW w:w="1133" w:type="dxa"/>
            <w:tcBorders>
              <w:top w:val="single" w:sz="4" w:space="0" w:color="auto"/>
              <w:left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80</w:t>
            </w:r>
          </w:p>
        </w:tc>
      </w:tr>
      <w:tr w:rsidR="000909BE" w:rsidRPr="006C4BD9">
        <w:trPr>
          <w:trHeight w:hRule="exact" w:val="312"/>
          <w:jc w:val="right"/>
        </w:trPr>
        <w:tc>
          <w:tcPr>
            <w:tcW w:w="979"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30</w:t>
            </w:r>
          </w:p>
        </w:tc>
        <w:tc>
          <w:tcPr>
            <w:tcW w:w="965"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2Т</w:t>
            </w:r>
          </w:p>
        </w:tc>
        <w:tc>
          <w:tcPr>
            <w:tcW w:w="950"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А</w:t>
            </w:r>
          </w:p>
        </w:tc>
        <w:tc>
          <w:tcPr>
            <w:tcW w:w="970"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10</w:t>
            </w:r>
          </w:p>
        </w:tc>
        <w:tc>
          <w:tcPr>
            <w:tcW w:w="965" w:type="dxa"/>
            <w:tcBorders>
              <w:top w:val="single" w:sz="4" w:space="0" w:color="auto"/>
              <w:left w:val="single" w:sz="4" w:space="0" w:color="auto"/>
              <w:bottom w:val="single" w:sz="4" w:space="0" w:color="auto"/>
            </w:tcBorders>
            <w:shd w:val="clear" w:color="auto" w:fill="FFFFFF"/>
            <w:vAlign w:val="center"/>
          </w:tcPr>
          <w:p w:rsidR="000909BE" w:rsidRPr="006C4BD9" w:rsidRDefault="00E41DF9">
            <w:pPr>
              <w:pStyle w:val="280"/>
              <w:framePr w:w="9643" w:wrap="notBeside" w:vAnchor="text" w:hAnchor="text" w:xAlign="right" w:y="1"/>
              <w:shd w:val="clear" w:color="auto" w:fill="auto"/>
              <w:spacing w:line="80" w:lineRule="exact"/>
              <w:jc w:val="center"/>
              <w:rPr>
                <w:rFonts w:ascii="Times New Roman" w:hAnsi="Times New Roman" w:cs="Times New Roman"/>
                <w:sz w:val="24"/>
                <w:szCs w:val="24"/>
              </w:rPr>
            </w:pPr>
            <w:r w:rsidRPr="006C4BD9">
              <w:rPr>
                <w:rStyle w:val="28TimesNewRoman4pt"/>
                <w:rFonts w:eastAsia="Courier New"/>
                <w:sz w:val="24"/>
                <w:szCs w:val="24"/>
              </w:rPr>
              <w:t>—</w:t>
            </w:r>
          </w:p>
        </w:tc>
        <w:tc>
          <w:tcPr>
            <w:tcW w:w="950"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380"/>
              <w:rPr>
                <w:rFonts w:ascii="Times New Roman" w:hAnsi="Times New Roman" w:cs="Times New Roman"/>
                <w:sz w:val="24"/>
                <w:szCs w:val="24"/>
              </w:rPr>
            </w:pPr>
            <w:r w:rsidRPr="006C4BD9">
              <w:rPr>
                <w:rStyle w:val="28TimesNewRoman12pt"/>
                <w:rFonts w:eastAsia="Courier New"/>
              </w:rPr>
              <w:t>22</w:t>
            </w:r>
          </w:p>
        </w:tc>
        <w:tc>
          <w:tcPr>
            <w:tcW w:w="970"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22</w:t>
            </w:r>
          </w:p>
        </w:tc>
        <w:tc>
          <w:tcPr>
            <w:tcW w:w="974"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200"/>
              <w:rPr>
                <w:rFonts w:ascii="Times New Roman" w:hAnsi="Times New Roman" w:cs="Times New Roman"/>
                <w:sz w:val="24"/>
                <w:szCs w:val="24"/>
              </w:rPr>
            </w:pPr>
            <w:r w:rsidRPr="006C4BD9">
              <w:rPr>
                <w:rStyle w:val="28TimesNewRoman12pt"/>
                <w:rFonts w:eastAsia="Courier New"/>
              </w:rPr>
              <w:t>* 25</w:t>
            </w:r>
          </w:p>
        </w:tc>
        <w:tc>
          <w:tcPr>
            <w:tcW w:w="787" w:type="dxa"/>
            <w:tcBorders>
              <w:top w:val="single" w:sz="4" w:space="0" w:color="auto"/>
              <w:left w:val="single" w:sz="4" w:space="0" w:color="auto"/>
              <w:bottom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ind w:left="280"/>
              <w:rPr>
                <w:rFonts w:ascii="Times New Roman" w:hAnsi="Times New Roman" w:cs="Times New Roman"/>
                <w:sz w:val="24"/>
                <w:szCs w:val="24"/>
              </w:rPr>
            </w:pPr>
            <w:r w:rsidRPr="006C4BD9">
              <w:rPr>
                <w:rStyle w:val="28TimesNewRoman12pt"/>
                <w:rFonts w:eastAsia="Courier New"/>
              </w:rPr>
              <w:t>40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0909BE" w:rsidRPr="006C4BD9" w:rsidRDefault="00E41DF9">
            <w:pPr>
              <w:pStyle w:val="280"/>
              <w:framePr w:w="9643" w:wrap="notBeside" w:vAnchor="text" w:hAnchor="text" w:xAlign="right" w:y="1"/>
              <w:shd w:val="clear" w:color="auto" w:fill="auto"/>
              <w:spacing w:line="240" w:lineRule="exact"/>
              <w:jc w:val="center"/>
              <w:rPr>
                <w:rFonts w:ascii="Times New Roman" w:hAnsi="Times New Roman" w:cs="Times New Roman"/>
                <w:sz w:val="24"/>
                <w:szCs w:val="24"/>
              </w:rPr>
            </w:pPr>
            <w:r w:rsidRPr="006C4BD9">
              <w:rPr>
                <w:rStyle w:val="28TimesNewRoman12pt"/>
                <w:rFonts w:eastAsia="Courier New"/>
              </w:rPr>
              <w:t>90</w:t>
            </w:r>
          </w:p>
        </w:tc>
      </w:tr>
    </w:tbl>
    <w:p w:rsidR="000909BE" w:rsidRPr="006C4BD9" w:rsidRDefault="000909BE">
      <w:pPr>
        <w:framePr w:w="9643" w:wrap="notBeside" w:vAnchor="text" w:hAnchor="text" w:xAlign="right" w:y="1"/>
        <w:rPr>
          <w:rFonts w:ascii="Times New Roman" w:hAnsi="Times New Roman" w:cs="Times New Roman"/>
        </w:rPr>
      </w:pPr>
    </w:p>
    <w:p w:rsidR="000909BE" w:rsidRPr="006C4BD9" w:rsidRDefault="000909BE">
      <w:pPr>
        <w:rPr>
          <w:rFonts w:ascii="Times New Roman" w:hAnsi="Times New Roman" w:cs="Times New Roman"/>
        </w:rPr>
      </w:pPr>
    </w:p>
    <w:p w:rsidR="000909BE" w:rsidRPr="006C4BD9" w:rsidRDefault="00E41DF9">
      <w:pPr>
        <w:pStyle w:val="223"/>
        <w:shd w:val="clear" w:color="auto" w:fill="auto"/>
        <w:spacing w:before="303" w:line="200" w:lineRule="exact"/>
        <w:ind w:left="860"/>
        <w:rPr>
          <w:b w:val="0"/>
          <w:sz w:val="24"/>
          <w:szCs w:val="24"/>
        </w:rPr>
      </w:pPr>
      <w:r w:rsidRPr="006C4BD9">
        <w:rPr>
          <w:b w:val="0"/>
          <w:sz w:val="24"/>
          <w:szCs w:val="24"/>
        </w:rPr>
        <w:t>Примечание.</w:t>
      </w:r>
    </w:p>
    <w:p w:rsidR="000909BE" w:rsidRPr="006C4BD9" w:rsidRDefault="00E41DF9">
      <w:pPr>
        <w:pStyle w:val="30"/>
        <w:shd w:val="clear" w:color="auto" w:fill="auto"/>
        <w:spacing w:after="0"/>
        <w:ind w:left="1240"/>
        <w:jc w:val="left"/>
        <w:rPr>
          <w:b w:val="0"/>
        </w:rPr>
      </w:pPr>
      <w:r w:rsidRPr="006C4BD9">
        <w:rPr>
          <w:rStyle w:val="310pt"/>
          <w:bCs/>
          <w:sz w:val="24"/>
          <w:szCs w:val="24"/>
        </w:rPr>
        <w:t>L</w:t>
      </w:r>
      <w:r w:rsidRPr="006C4BD9">
        <w:rPr>
          <w:b w:val="0"/>
        </w:rPr>
        <w:t>— расстояние между двумя стрежневыми молниеотводами (для типа м/з 2С) или рас</w:t>
      </w:r>
      <w:r w:rsidRPr="006C4BD9">
        <w:rPr>
          <w:b w:val="0"/>
        </w:rPr>
        <w:softHyphen/>
        <w:t xml:space="preserve">стояние между опорами тросового молниеотвода (для м/з типа Т); </w:t>
      </w:r>
      <w:r w:rsidRPr="006C4BD9">
        <w:rPr>
          <w:rStyle w:val="310pt"/>
          <w:bCs/>
          <w:sz w:val="24"/>
          <w:szCs w:val="24"/>
          <w:lang w:val="ru-RU" w:eastAsia="ru-RU" w:bidi="ru-RU"/>
        </w:rPr>
        <w:t>а</w:t>
      </w:r>
      <w:r w:rsidRPr="006C4BD9">
        <w:rPr>
          <w:b w:val="0"/>
        </w:rPr>
        <w:t xml:space="preserve"> — длина пролета между опорами троса (для м/з типа 2Т);</w:t>
      </w:r>
    </w:p>
    <w:p w:rsidR="000909BE" w:rsidRPr="006C4BD9" w:rsidRDefault="00E41DF9">
      <w:pPr>
        <w:pStyle w:val="30"/>
        <w:shd w:val="clear" w:color="auto" w:fill="auto"/>
        <w:tabs>
          <w:tab w:val="left" w:pos="9875"/>
        </w:tabs>
        <w:spacing w:after="0"/>
        <w:ind w:left="1240"/>
        <w:jc w:val="both"/>
        <w:rPr>
          <w:b w:val="0"/>
        </w:rPr>
      </w:pPr>
      <w:r w:rsidRPr="006C4BD9">
        <w:rPr>
          <w:rStyle w:val="310pt3pt"/>
          <w:bCs/>
          <w:sz w:val="24"/>
          <w:szCs w:val="24"/>
        </w:rPr>
        <w:t>h</w:t>
      </w:r>
      <w:r w:rsidRPr="006C4BD9">
        <w:rPr>
          <w:rStyle w:val="310pt3pt"/>
          <w:bCs/>
          <w:sz w:val="24"/>
          <w:szCs w:val="24"/>
          <w:lang w:val="ru-RU"/>
        </w:rPr>
        <w:t>\,</w:t>
      </w:r>
      <w:r w:rsidRPr="006C4BD9">
        <w:rPr>
          <w:rStyle w:val="310pt3pt"/>
          <w:bCs/>
          <w:sz w:val="24"/>
          <w:szCs w:val="24"/>
        </w:rPr>
        <w:t>h</w:t>
      </w:r>
      <w:r w:rsidRPr="006C4BD9">
        <w:rPr>
          <w:rStyle w:val="3Candara105pt"/>
          <w:rFonts w:ascii="Times New Roman" w:hAnsi="Times New Roman" w:cs="Times New Roman"/>
          <w:sz w:val="24"/>
          <w:szCs w:val="24"/>
          <w:lang w:val="ru-RU"/>
        </w:rPr>
        <w:t>2</w:t>
      </w:r>
      <w:r w:rsidRPr="006C4BD9">
        <w:rPr>
          <w:b w:val="0"/>
        </w:rPr>
        <w:t>— высота опор (для м/з типа Т);</w:t>
      </w:r>
      <w:r w:rsidRPr="006C4BD9">
        <w:rPr>
          <w:b w:val="0"/>
        </w:rPr>
        <w:tab/>
      </w:r>
    </w:p>
    <w:p w:rsidR="000909BE" w:rsidRPr="006C4BD9" w:rsidRDefault="00E41DF9">
      <w:pPr>
        <w:pStyle w:val="30"/>
        <w:shd w:val="clear" w:color="auto" w:fill="auto"/>
        <w:spacing w:after="0"/>
        <w:ind w:left="1240"/>
        <w:jc w:val="both"/>
        <w:rPr>
          <w:b w:val="0"/>
        </w:rPr>
      </w:pPr>
      <w:r w:rsidRPr="006C4BD9">
        <w:rPr>
          <w:b w:val="0"/>
          <w:lang w:eastAsia="en-US" w:bidi="en-US"/>
        </w:rPr>
        <w:t>1</w:t>
      </w:r>
      <w:r w:rsidRPr="006C4BD9">
        <w:rPr>
          <w:b w:val="0"/>
          <w:lang w:val="en-US" w:eastAsia="en-US" w:bidi="en-US"/>
        </w:rPr>
        <w:t>C</w:t>
      </w:r>
      <w:r w:rsidRPr="006C4BD9">
        <w:rPr>
          <w:b w:val="0"/>
        </w:rPr>
        <w:t>— одиночная стержневая м/з;</w:t>
      </w:r>
    </w:p>
    <w:p w:rsidR="000909BE" w:rsidRPr="006C4BD9" w:rsidRDefault="00E41DF9">
      <w:pPr>
        <w:pStyle w:val="30"/>
        <w:shd w:val="clear" w:color="auto" w:fill="auto"/>
        <w:spacing w:after="0"/>
        <w:ind w:left="1240"/>
        <w:jc w:val="both"/>
        <w:rPr>
          <w:b w:val="0"/>
        </w:rPr>
      </w:pPr>
      <w:r w:rsidRPr="006C4BD9">
        <w:rPr>
          <w:b w:val="0"/>
        </w:rPr>
        <w:t>2С — двойная стержневая м/з;</w:t>
      </w:r>
    </w:p>
    <w:p w:rsidR="000909BE" w:rsidRPr="006C4BD9" w:rsidRDefault="00E41DF9">
      <w:pPr>
        <w:pStyle w:val="30"/>
        <w:shd w:val="clear" w:color="auto" w:fill="auto"/>
        <w:spacing w:after="0"/>
        <w:ind w:left="1240"/>
        <w:jc w:val="both"/>
        <w:rPr>
          <w:b w:val="0"/>
        </w:rPr>
      </w:pPr>
      <w:r w:rsidRPr="006C4BD9">
        <w:rPr>
          <w:b w:val="0"/>
        </w:rPr>
        <w:t>1Т — одиночная тросовая м/з;</w:t>
      </w:r>
    </w:p>
    <w:p w:rsidR="000909BE" w:rsidRPr="006C4BD9" w:rsidRDefault="00E41DF9">
      <w:pPr>
        <w:pStyle w:val="30"/>
        <w:shd w:val="clear" w:color="auto" w:fill="auto"/>
        <w:spacing w:after="60"/>
        <w:ind w:left="1240"/>
        <w:jc w:val="both"/>
        <w:rPr>
          <w:b w:val="0"/>
        </w:rPr>
      </w:pPr>
      <w:r w:rsidRPr="006C4BD9">
        <w:rPr>
          <w:b w:val="0"/>
        </w:rPr>
        <w:t>2Т — двойная тросовая м/з;</w:t>
      </w:r>
    </w:p>
    <w:p w:rsidR="000909BE" w:rsidRPr="006C4BD9" w:rsidRDefault="00E41DF9">
      <w:pPr>
        <w:pStyle w:val="30"/>
        <w:shd w:val="clear" w:color="auto" w:fill="auto"/>
        <w:spacing w:after="0"/>
        <w:ind w:left="1240"/>
        <w:jc w:val="both"/>
        <w:rPr>
          <w:b w:val="0"/>
        </w:rPr>
      </w:pPr>
      <w:r w:rsidRPr="006C4BD9">
        <w:rPr>
          <w:b w:val="0"/>
        </w:rPr>
        <w:t>В каждом варианте РПЗ-14 требуется:</w:t>
      </w:r>
    </w:p>
    <w:p w:rsidR="000909BE" w:rsidRPr="006C4BD9" w:rsidRDefault="00E41DF9">
      <w:pPr>
        <w:pStyle w:val="30"/>
        <w:numPr>
          <w:ilvl w:val="0"/>
          <w:numId w:val="4"/>
        </w:numPr>
        <w:shd w:val="clear" w:color="auto" w:fill="auto"/>
        <w:tabs>
          <w:tab w:val="left" w:pos="1507"/>
        </w:tabs>
        <w:spacing w:after="0"/>
        <w:ind w:left="1240"/>
        <w:jc w:val="both"/>
        <w:rPr>
          <w:b w:val="0"/>
        </w:rPr>
      </w:pPr>
      <w:r w:rsidRPr="006C4BD9">
        <w:rPr>
          <w:b w:val="0"/>
        </w:rPr>
        <w:t>определить параметры зоны м/з и изобразить ее;</w:t>
      </w:r>
    </w:p>
    <w:p w:rsidR="000909BE" w:rsidRPr="006C4BD9" w:rsidRDefault="00E41DF9">
      <w:pPr>
        <w:pStyle w:val="30"/>
        <w:numPr>
          <w:ilvl w:val="0"/>
          <w:numId w:val="4"/>
        </w:numPr>
        <w:shd w:val="clear" w:color="auto" w:fill="auto"/>
        <w:tabs>
          <w:tab w:val="left" w:pos="1507"/>
        </w:tabs>
        <w:spacing w:after="0"/>
        <w:ind w:left="1240"/>
        <w:jc w:val="both"/>
        <w:rPr>
          <w:b w:val="0"/>
        </w:rPr>
      </w:pPr>
      <w:r w:rsidRPr="006C4BD9">
        <w:rPr>
          <w:b w:val="0"/>
        </w:rPr>
        <w:t>определить наибольшие габаритные размеры защищаемого объекта;</w:t>
      </w:r>
    </w:p>
    <w:p w:rsidR="000909BE" w:rsidRPr="006C4BD9" w:rsidRDefault="00E41DF9">
      <w:pPr>
        <w:pStyle w:val="30"/>
        <w:numPr>
          <w:ilvl w:val="0"/>
          <w:numId w:val="4"/>
        </w:numPr>
        <w:shd w:val="clear" w:color="auto" w:fill="auto"/>
        <w:tabs>
          <w:tab w:val="left" w:pos="1507"/>
        </w:tabs>
        <w:spacing w:after="0"/>
        <w:ind w:left="1240"/>
        <w:jc w:val="both"/>
        <w:rPr>
          <w:b w:val="0"/>
        </w:rPr>
      </w:pPr>
      <w:r w:rsidRPr="006C4BD9">
        <w:rPr>
          <w:b w:val="0"/>
        </w:rPr>
        <w:t>определить возможную поражаемость объекта.</w:t>
      </w:r>
    </w:p>
    <w:sectPr w:rsidR="000909BE" w:rsidRPr="006C4BD9" w:rsidSect="003E3A30">
      <w:footerReference w:type="even" r:id="rId110"/>
      <w:footerReference w:type="default" r:id="rId111"/>
      <w:pgSz w:w="11900" w:h="16840"/>
      <w:pgMar w:top="1406" w:right="983" w:bottom="540" w:left="34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26F" w:rsidRDefault="008A126F">
      <w:r>
        <w:separator/>
      </w:r>
    </w:p>
  </w:endnote>
  <w:endnote w:type="continuationSeparator" w:id="0">
    <w:p w:rsidR="008A126F" w:rsidRDefault="008A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Cambria">
    <w:charset w:val="CC"/>
    <w:family w:val="roman"/>
    <w:pitch w:val="variable"/>
    <w:sig w:usb0="E00002FF" w:usb1="400004FF" w:usb2="00000000" w:usb3="00000000" w:csb0="0000019F" w:csb1="00000000"/>
  </w:font>
  <w:font w:name="Impact">
    <w:charset w:val="CC"/>
    <w:family w:val="swiss"/>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Lucida Sans Unicode">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Garamond">
    <w:charset w:val="CC"/>
    <w:family w:val="roman"/>
    <w:pitch w:val="variable"/>
    <w:sig w:usb0="00000287" w:usb1="00000000" w:usb2="00000000" w:usb3="00000000" w:csb0="0000009F" w:csb1="00000000"/>
  </w:font>
  <w:font w:name="Century Gothic">
    <w:charset w:val="CC"/>
    <w:family w:val="swiss"/>
    <w:pitch w:val="variable"/>
    <w:sig w:usb0="00000287" w:usb1="00000000" w:usb2="00000000" w:usb3="00000000" w:csb0="0000009F" w:csb1="00000000"/>
  </w:font>
  <w:font w:name="Arial Narrow">
    <w:charset w:val="CC"/>
    <w:family w:val="swiss"/>
    <w:pitch w:val="variable"/>
    <w:sig w:usb0="00000287" w:usb1="00000800" w:usb2="00000000" w:usb3="00000000" w:csb0="0000009F" w:csb1="00000000"/>
  </w:font>
  <w:font w:name="Trebuchet MS">
    <w:charset w:val="CC"/>
    <w:family w:val="swiss"/>
    <w:pitch w:val="variable"/>
    <w:sig w:usb0="00000287" w:usb1="00000000" w:usb2="00000000" w:usb3="00000000" w:csb0="0000009F" w:csb1="00000000"/>
  </w:font>
  <w:font w:name="MS Reference Sans Serif">
    <w:charset w:val="CC"/>
    <w:family w:val="swiss"/>
    <w:pitch w:val="variable"/>
    <w:sig w:usb0="20000287" w:usb1="00000000" w:usb2="00000000" w:usb3="00000000" w:csb0="0000019F" w:csb1="00000000"/>
  </w:font>
  <w:font w:name="Candara">
    <w:charset w:val="CC"/>
    <w:family w:val="swiss"/>
    <w:pitch w:val="variable"/>
    <w:sig w:usb0="A00002EF" w:usb1="4000A44B" w:usb2="00000000" w:usb3="00000000" w:csb0="0000019F" w:csb1="00000000"/>
  </w:font>
  <w:font w:name="Tahoma">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Calibri">
    <w:charset w:val="CC"/>
    <w:family w:val="swiss"/>
    <w:pitch w:val="variable"/>
    <w:sig w:usb0="E10002FF" w:usb1="4000ACFF" w:usb2="00000009" w:usb3="00000000" w:csb0="0000019F" w:csb1="00000000"/>
  </w:font>
  <w:font w:name="Cambria Math">
    <w:panose1 w:val="00000000000000000000"/>
    <w:charset w:val="CC"/>
    <w:family w:val="roman"/>
    <w:pitch w:val="variable"/>
    <w:sig w:usb0="E00002FF" w:usb1="420024FF" w:usb2="00000000" w:usb3="00000000" w:csb0="0000019F" w:csb1="00000000"/>
  </w:font>
  <w:font w:name="Wingdings 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8A126F">
    <w:pPr>
      <w:rPr>
        <w:sz w:val="2"/>
        <w:szCs w:val="2"/>
      </w:rPr>
    </w:pPr>
    <w:r>
      <w:rPr>
        <w:noProof/>
        <w:lang w:bidi="ar-SA"/>
      </w:rPr>
      <w:pict>
        <v:shapetype id="_x0000_t202" coordsize="21600,21600" o:spt="202" path="m,l,21600r21600,l21600,xe">
          <v:stroke joinstyle="miter"/>
          <v:path gradientshapeok="t" o:connecttype="rect"/>
        </v:shapetype>
        <v:shape id="Text Box 7" o:spid="_x0000_s2055" type="#_x0000_t202" style="position:absolute;margin-left:571.7pt;margin-top:812.8pt;width:6.65pt;height:16.1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yhpwIAAKU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VGgnTQons2GnQjR7S01Rl6nYHTXQ9uZoRt6LJjqvtbSb9pJOSmIWLPrpWSQ8NIBdmF9qZ/dnXC&#10;0RZkN3yUFYQhD0Y6oLFWnS0dFAMBOnTp8dQZmwqFzVUcJwlGFE6iIAmDxAUg2Xy3V9q8Z7JD1six&#10;gr47bHK41cbmQrLZxYYSsuRt63rfimcb4DjtQGS4as9sDq6VP9Ig3a62q9iLo8XWi4Oi8K7LTewt&#10;ynCZFO+KzaYIf9q4YZw1vKqYsGFmWYXxn7XtKPBJECdhadnyysLZlLTa7zatQgcCsi7ddyzImZv/&#10;PA1XBODyglIYxcFNlHrlYrX04jJOvHQZrLwgTG/SRRCncVE+p3TLBft3SmjIcZpEySSl33IL3Pea&#10;G8k6bmBwtLwDcZycSGYFuBWVa60hvJ3ss1LY9J9KAe2eG+3kahU6adWMuxFQrIZ3snoE4SoJygJ1&#10;wrQDo5HqO0YDTI4cCxhtGLUfBEjfDpnZULOxmw0iKFzMscFoMjdmGkYPveL7BnDnx3UNz6PkTrtP&#10;ORwfFcwCR+E4t+ywOf93Xk/Tdf0LAAD//wMAUEsDBBQABgAIAAAAIQBu71DX4QAAAA8BAAAPAAAA&#10;ZHJzL2Rvd25yZXYueG1sTI/NTsMwEITvSLyDtUjcqJPSJCXEqVAlLtwoCImbG2+TCP9Etpsmb8/m&#10;1N52dkez31S7yWg2og+9swLSVQIMbeNUb1sB31/vT1tgIUqrpHYWBcwYYFff31WyVO5iP3E8xJZR&#10;iA2lFNDFOJSch6ZDI8PKDWjpdnLeyEjSt1x5eaFwo/k6SXJuZG/pQycH3HfY/B3ORkAx/TgcAu7x&#10;9zQ2vuvnrf6YhXh8mN5egUWc4tUMCz6hQ01MR3e2KjBNOt08b8hLU77OcmCLJ83yAthx2WXFC/C6&#10;4rc96n8AAAD//wMAUEsBAi0AFAAGAAgAAAAhALaDOJL+AAAA4QEAABMAAAAAAAAAAAAAAAAAAAAA&#10;AFtDb250ZW50X1R5cGVzXS54bWxQSwECLQAUAAYACAAAACEAOP0h/9YAAACUAQAACwAAAAAAAAAA&#10;AAAAAAAvAQAAX3JlbHMvLnJlbHNQSwECLQAUAAYACAAAACEAAOw8oacCAAClBQAADgAAAAAAAAAA&#10;AAAAAAAuAgAAZHJzL2Uyb0RvYy54bWxQSwECLQAUAAYACAAAACEAbu9Q1+EAAAAPAQAADwAAAAAA&#10;AAAAAAAAAAABBQAAZHJzL2Rvd25yZXYueG1sUEsFBgAAAAAEAAQA8wAAAA8GAAAAAA==&#10;" filled="f" stroked="f">
          <v:textbox style="mso-fit-shape-to-text:t" inset="0,0,0,0">
            <w:txbxContent>
              <w:p w:rsidR="009C1399" w:rsidRDefault="009C1399">
                <w:pPr>
                  <w:pStyle w:val="26"/>
                  <w:shd w:val="clear" w:color="auto" w:fill="auto"/>
                  <w:spacing w:line="240" w:lineRule="auto"/>
                </w:pPr>
                <w:r>
                  <w:t>2</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8A126F">
    <w:pPr>
      <w:rPr>
        <w:sz w:val="2"/>
        <w:szCs w:val="2"/>
      </w:rPr>
    </w:pPr>
    <w:r>
      <w:rPr>
        <w:noProof/>
        <w:lang w:bidi="ar-SA"/>
      </w:rPr>
      <w:pict>
        <v:shapetype id="_x0000_t202" coordsize="21600,21600" o:spt="202" path="m,l,21600r21600,l21600,xe">
          <v:stroke joinstyle="miter"/>
          <v:path gradientshapeok="t" o:connecttype="rect"/>
        </v:shapetype>
        <v:shape id="Text Box 6" o:spid="_x0000_s2054" type="#_x0000_t202" style="position:absolute;margin-left:553.3pt;margin-top:805.5pt;width:6.65pt;height:16.15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jUqgIAAKwFAAAOAAAAZHJzL2Uyb0RvYy54bWysVG1vmzAQ/j5p/8Hyd8rLgAZUUiUhTJO6&#10;F6ndD3DABGtgI9sNdNP++84mpEmrSdM2PliHfX7unrvHd3M7di06UKmY4Bn2rzyMKC9Fxfg+w18f&#10;CmeBkdKEV6QVnGb4iSp8u3z75mboUxqIRrQVlQhAuEqHPsON1n3quqpsaEfUlegph8NayI5o+JV7&#10;t5JkAPSudQPPi91ByKqXoqRKwW4+HeKlxa9rWurPda2oRm2GITdtV2nXnVnd5Q1J95L0DSuPaZC/&#10;yKIjjEPQE1RONEGPkr2C6lgphRK1vipF54q6ZiW1HICN771gc9+QnlouUBzVn8qk/h9s+enwRSJW&#10;ZTjGiJMOWvRAR43WYkSxqc7QqxSc7ntw0yNsQ5ctU9XfifKbQlxsGsL3dCWlGBpKKsjONzfds6sT&#10;jjIgu+GjqCAMedTCAo217EzpoBgI0KFLT6fOmFRK2FyEYRRhVMJJ4EW+F9kAJJ3v9lLp91R0yBgZ&#10;ltB3i00Od0qbXEg6u5hQXBSsbW3vW36xAY7TDkSGq+bM5GBb+SPxku1iuwidMIi3TujlubMqNqET&#10;F/51lL/LN5vc/2ni+mHasKqi3ISZZeWHf9a2o8AnQZyEpUTLKgNnUlJyv9u0Eh0IyLqw37EgZ27u&#10;ZRq2CMDlBSU/CL11kDhFvLh2wiKMnOTaWzien6yT2AuTMC8uKd0xTv+dEhoynERBNEnpt9w8+73m&#10;RtKOaRgcLetAHCcnkhoBbnllW6sJayf7rBQm/edSQLvnRlu5GoVOWtXjbrTvwmrZSHknqifQrxQg&#10;MBApDD0wGiG/YzTAAMkwhwmHUfuBwwsws2Y25GzsZoPwEi5mWGM0mRs9zaTHXrJ9A7jzG1vBKymY&#10;lfBzDse3BSPBMjmOLzNzzv+t1/OQXf4CAAD//wMAUEsDBBQABgAIAAAAIQAOuDUf3gAAAA8BAAAP&#10;AAAAZHJzL2Rvd25yZXYueG1sTI9BT8MwDIXvSPyHyEjcWFqGylaaTmgSF26MCYlb1nhNReJUTda1&#10;/x73BLf37Kfnz9Vu8k6MOMQukIJ8lYFAaoLpqFVw/Hx72ICISZPRLhAqmDHCrr69qXRpwpU+cDyk&#10;VnAJxVIrsCn1pZSxseh1XIUeiXfnMHid2A6tNIO+crl38jHLCul1R3zB6h73Fpufw8UreJ6+AvYR&#10;9/h9HpvBdvPGvc9K3d9Nry8gEk7pLwwLPqNDzUyncCEThWOfZ0XBWVYFaxBLJs+3WxCnZfa0XoOs&#10;K/n/j/oXAAD//wMAUEsBAi0AFAAGAAgAAAAhALaDOJL+AAAA4QEAABMAAAAAAAAAAAAAAAAAAAAA&#10;AFtDb250ZW50X1R5cGVzXS54bWxQSwECLQAUAAYACAAAACEAOP0h/9YAAACUAQAACwAAAAAAAAAA&#10;AAAAAAAvAQAAX3JlbHMvLnJlbHNQSwECLQAUAAYACAAAACEANmO41KoCAACsBQAADgAAAAAAAAAA&#10;AAAAAAAuAgAAZHJzL2Uyb0RvYy54bWxQSwECLQAUAAYACAAAACEADrg1H94AAAAPAQAADwAAAAAA&#10;AAAAAAAAAAAEBQAAZHJzL2Rvd25yZXYueG1sUEsFBgAAAAAEAAQA8wAAAA8GAAAAAA==&#10;" filled="f" stroked="f">
          <v:textbox style="mso-fit-shape-to-text:t" inset="0,0,0,0">
            <w:txbxContent>
              <w:p w:rsidR="009C1399" w:rsidRDefault="006C335E">
                <w:pPr>
                  <w:pStyle w:val="90"/>
                  <w:shd w:val="clear" w:color="auto" w:fill="auto"/>
                  <w:spacing w:line="240" w:lineRule="auto"/>
                </w:pPr>
                <w:r>
                  <w:fldChar w:fldCharType="begin"/>
                </w:r>
                <w:r w:rsidR="009C1399">
                  <w:instrText xml:space="preserve"> PAGE \* MERGEFORMAT </w:instrText>
                </w:r>
                <w:r>
                  <w:fldChar w:fldCharType="separate"/>
                </w:r>
                <w:r w:rsidR="006F0F97" w:rsidRPr="006F0F97">
                  <w:rPr>
                    <w:rStyle w:val="25"/>
                    <w:i w:val="0"/>
                    <w:iCs w:val="0"/>
                    <w:noProof/>
                  </w:rPr>
                  <w:t>4</w:t>
                </w:r>
                <w:r>
                  <w:rPr>
                    <w:rStyle w:val="25"/>
                    <w:i w:val="0"/>
                    <w:iCs w:val="0"/>
                  </w:rPr>
                  <w:fldChar w:fldCharType="end"/>
                </w:r>
              </w:p>
            </w:txbxContent>
          </v:textbox>
          <w10:wrap anchorx="page" anchory="page"/>
        </v:shape>
      </w:pict>
    </w:r>
    <w:r>
      <w:rPr>
        <w:noProof/>
        <w:lang w:bidi="ar-SA"/>
      </w:rPr>
      <w:pict>
        <v:shape id="Text Box 5" o:spid="_x0000_s2053" type="#_x0000_t202" style="position:absolute;margin-left:523.8pt;margin-top:768.55pt;width:3.75pt;height:5.7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hxqQIAAKsFAAAOAAAAZHJzL2Uyb0RvYy54bWysVNtunDAQfa/Uf7D8TriEvYDCRsmyVJXS&#10;i5T0A7zYLFbBRrazkFb5947NstlNVKlqy4M12OMzc2aO5+p6aBu0Z0pzKTIcXgQYMVFKysUuw98e&#10;Cm+JkTZEUNJIwTL8xDS+Xr1/d9V3KYtkLRvKFAIQodO+y3BtTJf6vi5r1hJ9ITsm4LCSqiUGftXO&#10;p4r0gN42fhQEc7+XinZKlkxr2M3HQ7xy+FXFSvOlqjQzqMkw5Gbcqty6tau/uiLpTpGu5uUhDfIX&#10;WbSECwh6hMqJIehR8TdQLS+V1LIyF6VsfVlVvGSOA7AJg1ds7mvSMccFiqO7Y5n0/4MtP++/KsRp&#10;hmcYCdJCix7YYNCtHNDMVqfvdApO9x24mQG2ocuOqe7uZPldIyHXNRE7dqOU7GtGKGQX2pv+ydUR&#10;R1uQbf9JUghDHo10QEOlWls6KAYCdOjS07EzNpUSNuPFPIIESzhZXAZgWnySTlc7pc0HJltkjQwr&#10;aLuDJvs7bUbXycVGErLgTQP7JG3E2QZgjjsQGK7aM5uC6+TPJEg2y80y9uJovvHiIM+9m2Ide/Mi&#10;XMzyy3y9zsNnGzeM05pTyoQNM6kqjP+sawd9j3o46krLhlMLZ1PSarddNwrtCai6cN+hICdu/nka&#10;rl7A5RWlMIqD2yjxivly4cVFPPOSRbD0gjC5TeZBnMR5cU7pjgv275RQn+FkBn10dH7LLXDfW24k&#10;bbmBudHwNsPLoxNJrf42grrWGsKb0T4phU3/pRTQ7qnRTq1WoKNUzbAd3LOIbHSr5K2kTyBfJUFg&#10;oFGYeWDUUv3AqIf5kWEBAw6j5qOAB2BHzWSoydhOBhElXMywwWg012YcSY+d4rsacKcndgOPpOBO&#10;wi85HJ4WTATH5DC97Mg5/XdeLzN29QsAAP//AwBQSwMEFAAGAAgAAAAhABoTqNzfAAAADwEAAA8A&#10;AABkcnMvZG93bnJldi54bWxMj0tPwzAQhO9I/AdrkbhRu9A8FOJUqBIXbhSExM2Nt0mEH5Htpsm/&#10;Z3OC28zuaPbbej9bwyYMcfBOwnYjgKFrvR5cJ+Hz4/WhBBaTcloZ71DCghH2ze1NrSrtr+4dp2Pq&#10;GJW4WCkJfUpjxXlse7QqbvyIjnZnH6xKZEPHdVBXKreGPwqRc6sGRxd6NeKhx/bneLESivnL4xjx&#10;gN/nqQ39sJTmbZHy/m5+eQaWcE5/YVjxCR0aYjr5i9ORGfJiV+SUJZU9FVtga0ZkGanTOtuVOfCm&#10;5v//aH4BAAD//wMAUEsBAi0AFAAGAAgAAAAhALaDOJL+AAAA4QEAABMAAAAAAAAAAAAAAAAAAAAA&#10;AFtDb250ZW50X1R5cGVzXS54bWxQSwECLQAUAAYACAAAACEAOP0h/9YAAACUAQAACwAAAAAAAAAA&#10;AAAAAAAvAQAAX3JlbHMvLnJlbHNQSwECLQAUAAYACAAAACEAru4IcakCAACrBQAADgAAAAAAAAAA&#10;AAAAAAAuAgAAZHJzL2Uyb0RvYy54bWxQSwECLQAUAAYACAAAACEAGhOo3N8AAAAPAQAADwAAAAAA&#10;AAAAAAAAAAADBQAAZHJzL2Rvd25yZXYueG1sUEsFBgAAAAAEAAQA8wAAAA8GAAAAAA==&#10;" filled="f" stroked="f">
          <v:textbox style="mso-fit-shape-to-text:t" inset="0,0,0,0">
            <w:txbxContent>
              <w:p w:rsidR="009C1399" w:rsidRDefault="009C1399">
                <w:pPr>
                  <w:pStyle w:val="90"/>
                  <w:shd w:val="clear" w:color="auto" w:fill="auto"/>
                  <w:spacing w:line="240" w:lineRule="auto"/>
                </w:pPr>
                <w:r>
                  <w:rPr>
                    <w:rStyle w:val="33"/>
                    <w:rFonts w:eastAsia="Sylfaen"/>
                    <w:i/>
                    <w:iCs/>
                  </w:rPr>
                  <w:t>0</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8A126F">
    <w:pPr>
      <w:rPr>
        <w:sz w:val="2"/>
        <w:szCs w:val="2"/>
      </w:rPr>
    </w:pPr>
    <w:r>
      <w:rPr>
        <w:noProof/>
        <w:lang w:bidi="ar-SA"/>
      </w:rPr>
      <w:pict>
        <v:shapetype id="_x0000_t202" coordsize="21600,21600" o:spt="202" path="m,l,21600r21600,l21600,xe">
          <v:stroke joinstyle="miter"/>
          <v:path gradientshapeok="t" o:connecttype="rect"/>
        </v:shapetype>
        <v:shape id="Text Box 4" o:spid="_x0000_s2052" type="#_x0000_t202" style="position:absolute;margin-left:553.3pt;margin-top:805.5pt;width:4.55pt;height:7.4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dqgIAAKs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GCkaAdtOiejQbdyBERW52h1yk43fXgZkbYhi47prq/leU3jYTcNFTs2bVScmgYrSC70N70z65O&#10;ONqC7IaPsoIw9MFIBzTWqrOlg2IgQIcuPZ46Y1MpYTNareIIoxJOErIMI4dP0/lqr7R5z2SHrJFh&#10;BW130PRwq41Nhaazi40kZMHb1rW+Fc82wHHagcBw1Z7ZFFwnfyRBso23MfHIYrn1SJDn3nWxId6y&#10;CFdR/i7fbPLwp40bkrThVcWEDTOrKiR/1rWjvic9nHSlZcsrC2dT0mq/27QKHSiounDfsSBnbv7z&#10;NFwRgMsLSuGCBDeLxCuW8cojBYm8ZBXEXhAmN8kyIAnJi+eUbrlg/04JDdDIaBFNSvott8B9r7nR&#10;tOMG5kbLuwzHJyeaWv1tReVaayhvJ/usFDb9p1JAu+dGO7VagU5SNeNudM/inY1ulbyT1SPIV0kQ&#10;GGgUZh4YjVTfMRpgfmRYwIDDqP0g4AHYUTMbajZ2s0FFCRczbDCazI2ZRtJDr/i+Adz5iV3DIym4&#10;k/BTDsenBRPBMTlOLztyzv+d19OMXf8CAAD//wMAUEsDBBQABgAIAAAAIQBzvHbm3gAAAA8BAAAP&#10;AAAAZHJzL2Rvd25yZXYueG1sTI9BT8MwDIXvSPyHyEjcWNpJ60ZpOqFJXLgx0CRuWeM1FYlTNVnX&#10;/nvcE9zes5+eP1f7yTsx4hC7QAryVQYCqQmmo1bB1+fb0w5ETJqMdoFQwYwR9vX9XaVLE270geMx&#10;tYJLKJZagU2pL6WMjUWv4yr0SLy7hMHrxHZopRn0jcu9k+ssK6TXHfEFq3s8WGx+jlevYDudAvYR&#10;D/h9GZvBdvPOvc9KPT5Mry8gEk7pLwwLPqNDzUzncCUThWOfZ0XBWVYFaxBLJs83WxDnZbbePIOs&#10;K/n/j/oXAAD//wMAUEsBAi0AFAAGAAgAAAAhALaDOJL+AAAA4QEAABMAAAAAAAAAAAAAAAAAAAAA&#10;AFtDb250ZW50X1R5cGVzXS54bWxQSwECLQAUAAYACAAAACEAOP0h/9YAAACUAQAACwAAAAAAAAAA&#10;AAAAAAAvAQAAX3JlbHMvLnJlbHNQSwECLQAUAAYACAAAACEAlsE/HaoCAACrBQAADgAAAAAAAAAA&#10;AAAAAAAuAgAAZHJzL2Uyb0RvYy54bWxQSwECLQAUAAYACAAAACEAc7x25t4AAAAPAQAADwAAAAAA&#10;AAAAAAAAAAAEBQAAZHJzL2Rvd25yZXYueG1sUEsFBgAAAAAEAAQA8wAAAA8GAAAAAA==&#10;" filled="f" stroked="f">
          <v:textbox style="mso-fit-shape-to-text:t" inset="0,0,0,0">
            <w:txbxContent>
              <w:p w:rsidR="009C1399" w:rsidRDefault="006C335E">
                <w:pPr>
                  <w:pStyle w:val="90"/>
                  <w:shd w:val="clear" w:color="auto" w:fill="auto"/>
                  <w:spacing w:line="240" w:lineRule="auto"/>
                </w:pPr>
                <w:r>
                  <w:fldChar w:fldCharType="begin"/>
                </w:r>
                <w:r w:rsidR="009C1399">
                  <w:instrText xml:space="preserve"> PAGE \* MERGEFORMAT </w:instrText>
                </w:r>
                <w:r>
                  <w:fldChar w:fldCharType="separate"/>
                </w:r>
                <w:r w:rsidR="009C1399">
                  <w:rPr>
                    <w:rStyle w:val="25"/>
                    <w:i w:val="0"/>
                    <w:iCs w:val="0"/>
                  </w:rPr>
                  <w:t>#</w:t>
                </w:r>
                <w:r>
                  <w:rPr>
                    <w:rStyle w:val="25"/>
                    <w:i w:val="0"/>
                    <w:iCs w:val="0"/>
                  </w:rPr>
                  <w:fldChar w:fldCharType="end"/>
                </w:r>
              </w:p>
            </w:txbxContent>
          </v:textbox>
          <w10:wrap anchorx="page" anchory="page"/>
        </v:shape>
      </w:pict>
    </w:r>
    <w:r>
      <w:rPr>
        <w:noProof/>
        <w:lang w:bidi="ar-SA"/>
      </w:rPr>
      <w:pict>
        <v:shape id="Text Box 3" o:spid="_x0000_s2051" type="#_x0000_t202" style="position:absolute;margin-left:523.8pt;margin-top:768.55pt;width:3.6pt;height:3.6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ALqQIAAKsFAAAOAAAAZHJzL2Uyb0RvYy54bWysVMlu2zAQvRfoPxC8K1oiLxIsB4llFQXS&#10;BUj6ATRFWUQlUiAZS2nRf++QsuzEuRRtdSBGw+Gb7c2sboa2QQemNJciw+FVgBETVJZc7DP87bHw&#10;lhhpQ0RJGilYhp+Zxjfr9+9WfZeySNayKZlCACJ02ncZro3pUt/XtGYt0VeyYwIuK6laYuBX7f1S&#10;kR7Q28aPgmDu91KVnZKUaQ3afLzEa4dfVYyaL1WlmUFNhiE2407lzp09/fWKpHtFuprTYxjkL6Jo&#10;CRfg9ASVE0PQk+JvoFpOldSyMldUtr6sKk6ZywGyCYOLbB5q0jGXCxRHd6cy6f8HSz8fvirEywxf&#10;YyRICy16ZINBd3JA17Y6fadTMHrowMwMoIYuu0x1dy/pd42E3NRE7NmtUrKvGSkhutC+9F88HXG0&#10;Bdn1n2QJbsiTkQ5oqFRrSwfFQIAOXXo+dcaGQkEZzxYRXFC4GUWLT9Lpaae0+cBki6yQYQVtd9Dk&#10;cK/NaDqZWE9CFrxpQE/SRrxSAOaoAcfw1N7ZEFwnfyZBsl1ul7EXR/OtFwd57t0Wm9ibF+Fill/n&#10;m00e/rJ+wziteVkyYd1MrArjP+vakd8jH0680rLhpYWzIWm1320ahQ4EWF24zxUcbs5m/uswXL0g&#10;l4uUwigO7qLEK+bLhRcX8cxLFsHSC8LkLpkHcRLnxeuU7rlg/54S6jOczKLZyKRz0Be5Be57mxtJ&#10;W25gbzS8zfDyZERSy7+tKF1rDeHNKL8ohQ3/XApo99Rox1ZL0JGqZtgNbiziaQh2snwG+ioJBAMq&#10;ws4DoZbqB0Y97I8MC1hwGDUfBQyAXTWToCZhNwlEUHiYYYPRKG7MuJKeOsX3NeBOI3YLQ1JwR2E7&#10;TWMMx9GCjeAyOW4vu3Je/jur845d/wYAAP//AwBQSwMEFAAGAAgAAAAhAMVcr8DgAAAADwEAAA8A&#10;AABkcnMvZG93bnJldi54bWxMj81OwzAQhO9IvIO1SNyoXZo2VRqnQpW4cKNUSNzceJtE9U9ku2ny&#10;9mxOcNvZHc1+U+5Ha9iAIXbeSVguBDB0tdedayScvt5ftsBiUk4r4x1KmDDCvnp8KFWh/d194nBM&#10;DaMQFwsloU2pLziPdYtWxYXv0dHt4oNViWRouA7qTuHW8FchNtyqztGHVvV4aLG+Hm9WQj5+e+wj&#10;HvDnMtSh7aat+ZikfH4a33bAEo7pzwwzPqFDRUxnf3M6MkNaZPmGvDStV/kS2OwR64z6nOddlq2A&#10;VyX/36P6BQAA//8DAFBLAQItABQABgAIAAAAIQC2gziS/gAAAOEBAAATAAAAAAAAAAAAAAAAAAAA&#10;AABbQ29udGVudF9UeXBlc10ueG1sUEsBAi0AFAAGAAgAAAAhADj9If/WAAAAlAEAAAsAAAAAAAAA&#10;AAAAAAAALwEAAF9yZWxzLy5yZWxzUEsBAi0AFAAGAAgAAAAhACYVcAupAgAAqwUAAA4AAAAAAAAA&#10;AAAAAAAALgIAAGRycy9lMm9Eb2MueG1sUEsBAi0AFAAGAAgAAAAhAMVcr8DgAAAADwEAAA8AAAAA&#10;AAAAAAAAAAAAAwUAAGRycy9kb3ducmV2LnhtbFBLBQYAAAAABAAEAPMAAAAQBgAAAAA=&#10;" filled="f" stroked="f">
          <v:textbox style="mso-fit-shape-to-text:t" inset="0,0,0,0">
            <w:txbxContent>
              <w:p w:rsidR="009C1399" w:rsidRDefault="009C1399">
                <w:pPr>
                  <w:pStyle w:val="90"/>
                  <w:shd w:val="clear" w:color="auto" w:fill="auto"/>
                  <w:spacing w:line="240" w:lineRule="auto"/>
                </w:pPr>
                <w:r>
                  <w:rPr>
                    <w:rStyle w:val="33"/>
                    <w:rFonts w:eastAsia="Sylfaen"/>
                    <w:i/>
                    <w:iCs/>
                  </w:rPr>
                  <w:t>0</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9C139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9C139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8A126F">
    <w:pPr>
      <w:rPr>
        <w:sz w:val="2"/>
        <w:szCs w:val="2"/>
      </w:rPr>
    </w:pPr>
    <w:r>
      <w:rPr>
        <w:noProof/>
        <w:lang w:bidi="ar-SA"/>
      </w:rPr>
      <w:pict>
        <v:shapetype id="_x0000_t202" coordsize="21600,21600" o:spt="202" path="m,l,21600r21600,l21600,xe">
          <v:stroke joinstyle="miter"/>
          <v:path gradientshapeok="t" o:connecttype="rect"/>
        </v:shapetype>
        <v:shape id="_x0000_s2050" type="#_x0000_t202" style="position:absolute;margin-left:787.2pt;margin-top:549.05pt;width:4.55pt;height:7.9pt;z-index:-18874405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PzrwIAAKwFAAAOAAAAZHJzL2Uyb0RvYy54bWysVG1vmzAQ/j5p/8Hyd8pLIQEUUrUhTJO6&#10;F6ndD3DABGtgI9sNdNP++84mJG36ZdrGB+uwz4/v7nnuVjdj16IDlYoJnmH/ysOI8lJUjO8z/O2x&#10;cGKMlCa8Iq3gNMPPVOGb9ft3q6FPaSAa0VZUIgDhKh36DDda96nrqrKhHVFXoqccDmshO6LhV+7d&#10;SpIB0LvWDTxv4Q5CVr0UJVUKdvPpEK8tfl3TUn+pa0U1ajMMsWm7SrvuzOquVyTdS9I3rDyGQf4i&#10;io4wDo+eoHKiCXqS7A1Ux0oplKj1VSk6V9Q1K6nNAbLxvYtsHhrSU5sLFEf1pzKp/wdbfj58lYhV&#10;GQ4w4qQDih7pqNGdGFFgqjP0KgWnhx7c9AjbwLLNVPX3ovyuEBebhvA9vZVSDA0lFUTnm5vui6sT&#10;jjIgu+GTqOAZ8qSFBRpr2ZnSQTEQoANLzydmTCglbEbLZRxhVMKJ73nX15Y4l6Tz3V4q/YGKDhkj&#10;wxJ4t9jkcK+0iYWks4t5iouCta3lvuWvNsBx2oGX4ao5MzFYKn8mXrKNt3HohMFi64Renju3xSZ0&#10;FoW/jPLrfLPJ/V/mXT9MG1ZVlJtnZln54Z/RdhT4JIiTsJRoWWXgTEhK7nebVqIDAVkX9rMVh5Oz&#10;m/s6DFsEyOUiJT8IvbsgcYpFvHTCIoycZOnFjucnd8nCC5MwL16ndM84/feU0JDhJAqiSUrnoC9y&#10;8+z3NjeSdkzD4GhZl+H45ERSI8Atryy1mrB2sl+UwoR/LgXQPRNt5WoUOmlVj7vR9kU0d8FOVM+g&#10;XylAYCBSGHpgNEL+wGiAAZJhDhMOo/Yjhw4ws2Y25GzsZoPwEi5mWGM0mRs9zaSnXrJ9A7hzj91C&#10;lxTMSti00xTDsbdgJNhMjuPLzJyX/9brPGTXvwEAAP//AwBQSwMEFAAGAAgAAAAhAH4Ih4zhAAAA&#10;DwEAAA8AAABkcnMvZG93bnJldi54bWxMj81OwzAQhO9IvIO1SNyoE9rQNMSpUCUu3CgIiZsbb+MI&#10;/0S2myZvz/bU3ma0n2Zn6u1kDRsxxN47AfkiA4au9ap3nYDvr/enElhM0ilpvEMBM0bYNvd3tayU&#10;P7tPHPepYxTiYiUF6JSGivPYarQyLvyAjm5HH6xMZEPHVZBnCreGP2fZC7eyd/RBywF3Gtu//ckK&#10;WE8/HoeIO/w9jm3Q/Vyaj1mIx4fp7RVYwildYbjUp+rQUKeDPzkVmSFfrFcrYkllmzIHdmGKclkA&#10;O5DK8+UGeFPz2x3NPwAAAP//AwBQSwECLQAUAAYACAAAACEAtoM4kv4AAADhAQAAEwAAAAAAAAAA&#10;AAAAAAAAAAAAW0NvbnRlbnRfVHlwZXNdLnhtbFBLAQItABQABgAIAAAAIQA4/SH/1gAAAJQBAAAL&#10;AAAAAAAAAAAAAAAAAC8BAABfcmVscy8ucmVsc1BLAQItABQABgAIAAAAIQBSLtPzrwIAAKwFAAAO&#10;AAAAAAAAAAAAAAAAAC4CAABkcnMvZTJvRG9jLnhtbFBLAQItABQABgAIAAAAIQB+CIeM4QAAAA8B&#10;AAAPAAAAAAAAAAAAAAAAAAkFAABkcnMvZG93bnJldi54bWxQSwUGAAAAAAQABADzAAAAFwYAAAAA&#10;" filled="f" stroked="f">
          <v:textbox style="mso-fit-shape-to-text:t" inset="0,0,0,0">
            <w:txbxContent>
              <w:p w:rsidR="009C1399" w:rsidRDefault="009C1399">
                <w:pPr>
                  <w:pStyle w:val="44"/>
                  <w:shd w:val="clear" w:color="auto" w:fill="auto"/>
                  <w:spacing w:line="240" w:lineRule="auto"/>
                </w:pPr>
                <w:r>
                  <w:t>8</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8A126F">
    <w:pPr>
      <w:rPr>
        <w:sz w:val="2"/>
        <w:szCs w:val="2"/>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787.2pt;margin-top:549.05pt;width:5.55pt;height:12.65pt;z-index:-18874405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HdqgIAAKwFAAAOAAAAZHJzL2Uyb0RvYy54bWysVG1vmzAQ/j5p/8HydwpkQACVVEkI06Tu&#10;RWr3AxwwwRrYyHYD3bT/vrMJadpq0rSND+hsnx8/d/fcXd+MXYuOVComeIb9Kw8jyktRMX7I8Nf7&#10;wokxUprwirSC0ww/UoVvVm/fXA99SheiEW1FJQIQrtKhz3CjdZ+6riob2hF1JXrK4bAWsiMalvLg&#10;VpIMgN617sLzIncQsuqlKKlSsJtPh3hl8eualvpzXSuqUZth4KbtX9r/3vzd1TVJD5L0DStPNMhf&#10;sOgI4/DoGSonmqAHyV5BdayUQolaX5Wic0Vds5LaGCAa33sRzV1DempjgeSo/pwm9f9gy0/HLxKx&#10;CmqHEScdlOiejhptxIh8k52hVyk43fXgpkfYNp4mUtXfivKbQlxsG8IPdC2lGBpKKmBnb7oXVycc&#10;ZUD2w0dRwTPkQQsLNNayM4CQDAToUKXHc2UMlRI2l14QhxiVcOJHXhSGhppL0vluL5V+T0WHjJFh&#10;CXW32OR4q/TkOruYp7goWNva2rf82QZgTjvwMlw1Z4aDLeWPxEt28S4OnGAR7ZzAy3NnXWwDJyr8&#10;ZZi/y7fb3P9p3vWDtGFVRbl5ZpaVH/xZ2U4CnwRxFpYSLasMnKGk5GG/bSU6EpB1Yb9TQi7c3Oc0&#10;bL4glhch+YvA2ywSp4jipRMUQegkSy92PD/ZJJEXJEFePA/plnH67yGhIcNJuAgnKf02Ns9+r2Mj&#10;acc0DI6WdRmOz04kNQLc8cqWVhPWTvZFKgz9p1RAuedCW7kahU5a1eN+tH0RzV2wF9Uj6FcKEBiI&#10;FIYeGI2Q3zEaYIBkmMOEw6j9wKEDzKyZDTkb+9kgvISLGdYYTeZWTzPpoZfs0ADu3GNr6JKCWQmb&#10;dpo4AH+zgJFgIzmNLzNzLtfW62nIrn4BAAD//wMAUEsDBBQABgAIAAAAIQCSUPBJ4AAAAA8BAAAP&#10;AAAAZHJzL2Rvd25yZXYueG1sTI/NTsMwEITvSLyDtUjcqJOS0BDiVKgSF260CImbG2/jCP9Etpsm&#10;b8/2BLcZ7afZmWY7W8MmDHHwTkC+yoCh67waXC/g8/D2UAGLSToljXcoYMEI2/b2ppG18hf3gdM+&#10;9YxCXKylAJ3SWHMeO41WxpUf0dHt5IOViWzouQryQuHW8HWWPXErB0cftBxxp7H72Z+tgM385XGM&#10;uMPv09QFPSyVeV+EuL+bX1+AJZzTHwzX+lQdWup09GenIjPky01REEsqe65yYFemrMoS2JFUvn4s&#10;gLcN/7+j/QUAAP//AwBQSwECLQAUAAYACAAAACEAtoM4kv4AAADhAQAAEwAAAAAAAAAAAAAAAAAA&#10;AAAAW0NvbnRlbnRfVHlwZXNdLnhtbFBLAQItABQABgAIAAAAIQA4/SH/1gAAAJQBAAALAAAAAAAA&#10;AAAAAAAAAC8BAABfcmVscy8ucmVsc1BLAQItABQABgAIAAAAIQCguGHdqgIAAKwFAAAOAAAAAAAA&#10;AAAAAAAAAC4CAABkcnMvZTJvRG9jLnhtbFBLAQItABQABgAIAAAAIQCSUPBJ4AAAAA8BAAAPAAAA&#10;AAAAAAAAAAAAAAQFAABkcnMvZG93bnJldi54bWxQSwUGAAAAAAQABADzAAAAEQYAAAAA&#10;" filled="f" stroked="f">
          <v:textbox style="mso-fit-shape-to-text:t" inset="0,0,0,0">
            <w:txbxContent>
              <w:p w:rsidR="009C1399" w:rsidRDefault="009C1399">
                <w:pPr>
                  <w:pStyle w:val="44"/>
                  <w:shd w:val="clear" w:color="auto" w:fill="auto"/>
                  <w:spacing w:line="240" w:lineRule="auto"/>
                </w:pPr>
                <w:r>
                  <w:t>8</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9C1399"/>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399" w:rsidRDefault="009C139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26F" w:rsidRDefault="008A126F"/>
  </w:footnote>
  <w:footnote w:type="continuationSeparator" w:id="0">
    <w:p w:rsidR="008A126F" w:rsidRDefault="008A126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84"/>
    <w:multiLevelType w:val="hybridMultilevel"/>
    <w:tmpl w:val="F614DDE4"/>
    <w:lvl w:ilvl="0" w:tplc="EE9CA060">
      <w:start w:val="1"/>
      <w:numFmt w:val="bullet"/>
      <w:lvlText w:val="•"/>
      <w:lvlJc w:val="left"/>
    </w:lvl>
    <w:lvl w:ilvl="1" w:tplc="0AE69F7E">
      <w:numFmt w:val="decimal"/>
      <w:lvlText w:val=""/>
      <w:lvlJc w:val="left"/>
    </w:lvl>
    <w:lvl w:ilvl="2" w:tplc="29E46D60">
      <w:numFmt w:val="decimal"/>
      <w:lvlText w:val=""/>
      <w:lvlJc w:val="left"/>
    </w:lvl>
    <w:lvl w:ilvl="3" w:tplc="6C30FA10">
      <w:numFmt w:val="decimal"/>
      <w:lvlText w:val=""/>
      <w:lvlJc w:val="left"/>
    </w:lvl>
    <w:lvl w:ilvl="4" w:tplc="F61ADB70">
      <w:numFmt w:val="decimal"/>
      <w:lvlText w:val=""/>
      <w:lvlJc w:val="left"/>
    </w:lvl>
    <w:lvl w:ilvl="5" w:tplc="E2FC9800">
      <w:numFmt w:val="decimal"/>
      <w:lvlText w:val=""/>
      <w:lvlJc w:val="left"/>
    </w:lvl>
    <w:lvl w:ilvl="6" w:tplc="B3AC3A2A">
      <w:numFmt w:val="decimal"/>
      <w:lvlText w:val=""/>
      <w:lvlJc w:val="left"/>
    </w:lvl>
    <w:lvl w:ilvl="7" w:tplc="C4F80C86">
      <w:numFmt w:val="decimal"/>
      <w:lvlText w:val=""/>
      <w:lvlJc w:val="left"/>
    </w:lvl>
    <w:lvl w:ilvl="8" w:tplc="E6E43CDA">
      <w:numFmt w:val="decimal"/>
      <w:lvlText w:val=""/>
      <w:lvlJc w:val="left"/>
    </w:lvl>
  </w:abstractNum>
  <w:abstractNum w:abstractNumId="1" w15:restartNumberingAfterBreak="0">
    <w:nsid w:val="0000047E"/>
    <w:multiLevelType w:val="hybridMultilevel"/>
    <w:tmpl w:val="1F08F66E"/>
    <w:lvl w:ilvl="0" w:tplc="61D6E046">
      <w:start w:val="1"/>
      <w:numFmt w:val="bullet"/>
      <w:lvlText w:val="•"/>
      <w:lvlJc w:val="left"/>
    </w:lvl>
    <w:lvl w:ilvl="1" w:tplc="81DAFC46">
      <w:numFmt w:val="decimal"/>
      <w:lvlText w:val=""/>
      <w:lvlJc w:val="left"/>
    </w:lvl>
    <w:lvl w:ilvl="2" w:tplc="912E1118">
      <w:numFmt w:val="decimal"/>
      <w:lvlText w:val=""/>
      <w:lvlJc w:val="left"/>
    </w:lvl>
    <w:lvl w:ilvl="3" w:tplc="32820542">
      <w:numFmt w:val="decimal"/>
      <w:lvlText w:val=""/>
      <w:lvlJc w:val="left"/>
    </w:lvl>
    <w:lvl w:ilvl="4" w:tplc="0432457C">
      <w:numFmt w:val="decimal"/>
      <w:lvlText w:val=""/>
      <w:lvlJc w:val="left"/>
    </w:lvl>
    <w:lvl w:ilvl="5" w:tplc="3C783C18">
      <w:numFmt w:val="decimal"/>
      <w:lvlText w:val=""/>
      <w:lvlJc w:val="left"/>
    </w:lvl>
    <w:lvl w:ilvl="6" w:tplc="E63C3642">
      <w:numFmt w:val="decimal"/>
      <w:lvlText w:val=""/>
      <w:lvlJc w:val="left"/>
    </w:lvl>
    <w:lvl w:ilvl="7" w:tplc="C86098F6">
      <w:numFmt w:val="decimal"/>
      <w:lvlText w:val=""/>
      <w:lvlJc w:val="left"/>
    </w:lvl>
    <w:lvl w:ilvl="8" w:tplc="A816D66E">
      <w:numFmt w:val="decimal"/>
      <w:lvlText w:val=""/>
      <w:lvlJc w:val="left"/>
    </w:lvl>
  </w:abstractNum>
  <w:abstractNum w:abstractNumId="2" w15:restartNumberingAfterBreak="0">
    <w:nsid w:val="00000677"/>
    <w:multiLevelType w:val="hybridMultilevel"/>
    <w:tmpl w:val="A0461B7C"/>
    <w:lvl w:ilvl="0" w:tplc="B216A1A6">
      <w:start w:val="1"/>
      <w:numFmt w:val="bullet"/>
      <w:lvlText w:val="•"/>
      <w:lvlJc w:val="left"/>
    </w:lvl>
    <w:lvl w:ilvl="1" w:tplc="07EAFD7A">
      <w:numFmt w:val="decimal"/>
      <w:lvlText w:val=""/>
      <w:lvlJc w:val="left"/>
    </w:lvl>
    <w:lvl w:ilvl="2" w:tplc="E3A002D0">
      <w:numFmt w:val="decimal"/>
      <w:lvlText w:val=""/>
      <w:lvlJc w:val="left"/>
    </w:lvl>
    <w:lvl w:ilvl="3" w:tplc="296C6DAA">
      <w:numFmt w:val="decimal"/>
      <w:lvlText w:val=""/>
      <w:lvlJc w:val="left"/>
    </w:lvl>
    <w:lvl w:ilvl="4" w:tplc="8952AEE4">
      <w:numFmt w:val="decimal"/>
      <w:lvlText w:val=""/>
      <w:lvlJc w:val="left"/>
    </w:lvl>
    <w:lvl w:ilvl="5" w:tplc="11F2ED4A">
      <w:numFmt w:val="decimal"/>
      <w:lvlText w:val=""/>
      <w:lvlJc w:val="left"/>
    </w:lvl>
    <w:lvl w:ilvl="6" w:tplc="B37085B6">
      <w:numFmt w:val="decimal"/>
      <w:lvlText w:val=""/>
      <w:lvlJc w:val="left"/>
    </w:lvl>
    <w:lvl w:ilvl="7" w:tplc="3DD44172">
      <w:numFmt w:val="decimal"/>
      <w:lvlText w:val=""/>
      <w:lvlJc w:val="left"/>
    </w:lvl>
    <w:lvl w:ilvl="8" w:tplc="2850D180">
      <w:numFmt w:val="decimal"/>
      <w:lvlText w:val=""/>
      <w:lvlJc w:val="left"/>
    </w:lvl>
  </w:abstractNum>
  <w:abstractNum w:abstractNumId="3" w15:restartNumberingAfterBreak="0">
    <w:nsid w:val="00000D66"/>
    <w:multiLevelType w:val="hybridMultilevel"/>
    <w:tmpl w:val="DEA04866"/>
    <w:lvl w:ilvl="0" w:tplc="F6EA2B42">
      <w:start w:val="1"/>
      <w:numFmt w:val="bullet"/>
      <w:lvlText w:val="•"/>
      <w:lvlJc w:val="left"/>
    </w:lvl>
    <w:lvl w:ilvl="1" w:tplc="D8720DB8">
      <w:numFmt w:val="decimal"/>
      <w:lvlText w:val=""/>
      <w:lvlJc w:val="left"/>
    </w:lvl>
    <w:lvl w:ilvl="2" w:tplc="87809E64">
      <w:numFmt w:val="decimal"/>
      <w:lvlText w:val=""/>
      <w:lvlJc w:val="left"/>
    </w:lvl>
    <w:lvl w:ilvl="3" w:tplc="DBC0E9C6">
      <w:numFmt w:val="decimal"/>
      <w:lvlText w:val=""/>
      <w:lvlJc w:val="left"/>
    </w:lvl>
    <w:lvl w:ilvl="4" w:tplc="131A286E">
      <w:numFmt w:val="decimal"/>
      <w:lvlText w:val=""/>
      <w:lvlJc w:val="left"/>
    </w:lvl>
    <w:lvl w:ilvl="5" w:tplc="580C4DDA">
      <w:numFmt w:val="decimal"/>
      <w:lvlText w:val=""/>
      <w:lvlJc w:val="left"/>
    </w:lvl>
    <w:lvl w:ilvl="6" w:tplc="0008A1C6">
      <w:numFmt w:val="decimal"/>
      <w:lvlText w:val=""/>
      <w:lvlJc w:val="left"/>
    </w:lvl>
    <w:lvl w:ilvl="7" w:tplc="91284D48">
      <w:numFmt w:val="decimal"/>
      <w:lvlText w:val=""/>
      <w:lvlJc w:val="left"/>
    </w:lvl>
    <w:lvl w:ilvl="8" w:tplc="3D1AA24E">
      <w:numFmt w:val="decimal"/>
      <w:lvlText w:val=""/>
      <w:lvlJc w:val="left"/>
    </w:lvl>
  </w:abstractNum>
  <w:abstractNum w:abstractNumId="4" w15:restartNumberingAfterBreak="0">
    <w:nsid w:val="00000FBF"/>
    <w:multiLevelType w:val="hybridMultilevel"/>
    <w:tmpl w:val="2A4623C8"/>
    <w:lvl w:ilvl="0" w:tplc="0EAAD34E">
      <w:start w:val="1"/>
      <w:numFmt w:val="bullet"/>
      <w:lvlText w:val="•"/>
      <w:lvlJc w:val="left"/>
    </w:lvl>
    <w:lvl w:ilvl="1" w:tplc="006C9C0C">
      <w:numFmt w:val="decimal"/>
      <w:lvlText w:val=""/>
      <w:lvlJc w:val="left"/>
    </w:lvl>
    <w:lvl w:ilvl="2" w:tplc="1C64A126">
      <w:numFmt w:val="decimal"/>
      <w:lvlText w:val=""/>
      <w:lvlJc w:val="left"/>
    </w:lvl>
    <w:lvl w:ilvl="3" w:tplc="99B07BA0">
      <w:numFmt w:val="decimal"/>
      <w:lvlText w:val=""/>
      <w:lvlJc w:val="left"/>
    </w:lvl>
    <w:lvl w:ilvl="4" w:tplc="16E6B2D8">
      <w:numFmt w:val="decimal"/>
      <w:lvlText w:val=""/>
      <w:lvlJc w:val="left"/>
    </w:lvl>
    <w:lvl w:ilvl="5" w:tplc="B24A547E">
      <w:numFmt w:val="decimal"/>
      <w:lvlText w:val=""/>
      <w:lvlJc w:val="left"/>
    </w:lvl>
    <w:lvl w:ilvl="6" w:tplc="00E24FDC">
      <w:numFmt w:val="decimal"/>
      <w:lvlText w:val=""/>
      <w:lvlJc w:val="left"/>
    </w:lvl>
    <w:lvl w:ilvl="7" w:tplc="24542F24">
      <w:numFmt w:val="decimal"/>
      <w:lvlText w:val=""/>
      <w:lvlJc w:val="left"/>
    </w:lvl>
    <w:lvl w:ilvl="8" w:tplc="BCE2AC32">
      <w:numFmt w:val="decimal"/>
      <w:lvlText w:val=""/>
      <w:lvlJc w:val="left"/>
    </w:lvl>
  </w:abstractNum>
  <w:abstractNum w:abstractNumId="5" w15:restartNumberingAfterBreak="0">
    <w:nsid w:val="000018D7"/>
    <w:multiLevelType w:val="hybridMultilevel"/>
    <w:tmpl w:val="D904E714"/>
    <w:lvl w:ilvl="0" w:tplc="9F4EDBDE">
      <w:start w:val="1"/>
      <w:numFmt w:val="bullet"/>
      <w:lvlText w:val="•"/>
      <w:lvlJc w:val="left"/>
    </w:lvl>
    <w:lvl w:ilvl="1" w:tplc="90849D2E">
      <w:numFmt w:val="decimal"/>
      <w:lvlText w:val=""/>
      <w:lvlJc w:val="left"/>
    </w:lvl>
    <w:lvl w:ilvl="2" w:tplc="60505600">
      <w:numFmt w:val="decimal"/>
      <w:lvlText w:val=""/>
      <w:lvlJc w:val="left"/>
    </w:lvl>
    <w:lvl w:ilvl="3" w:tplc="CA86FBB2">
      <w:numFmt w:val="decimal"/>
      <w:lvlText w:val=""/>
      <w:lvlJc w:val="left"/>
    </w:lvl>
    <w:lvl w:ilvl="4" w:tplc="983250C4">
      <w:numFmt w:val="decimal"/>
      <w:lvlText w:val=""/>
      <w:lvlJc w:val="left"/>
    </w:lvl>
    <w:lvl w:ilvl="5" w:tplc="E0D86CFC">
      <w:numFmt w:val="decimal"/>
      <w:lvlText w:val=""/>
      <w:lvlJc w:val="left"/>
    </w:lvl>
    <w:lvl w:ilvl="6" w:tplc="93244E72">
      <w:numFmt w:val="decimal"/>
      <w:lvlText w:val=""/>
      <w:lvlJc w:val="left"/>
    </w:lvl>
    <w:lvl w:ilvl="7" w:tplc="D43CB8D2">
      <w:numFmt w:val="decimal"/>
      <w:lvlText w:val=""/>
      <w:lvlJc w:val="left"/>
    </w:lvl>
    <w:lvl w:ilvl="8" w:tplc="D704616A">
      <w:numFmt w:val="decimal"/>
      <w:lvlText w:val=""/>
      <w:lvlJc w:val="left"/>
    </w:lvl>
  </w:abstractNum>
  <w:abstractNum w:abstractNumId="6" w15:restartNumberingAfterBreak="0">
    <w:nsid w:val="00001916"/>
    <w:multiLevelType w:val="hybridMultilevel"/>
    <w:tmpl w:val="F37A0F9E"/>
    <w:lvl w:ilvl="0" w:tplc="A4DE7DC8">
      <w:start w:val="1"/>
      <w:numFmt w:val="bullet"/>
      <w:lvlText w:val="•"/>
      <w:lvlJc w:val="left"/>
    </w:lvl>
    <w:lvl w:ilvl="1" w:tplc="F070C05A">
      <w:numFmt w:val="decimal"/>
      <w:lvlText w:val=""/>
      <w:lvlJc w:val="left"/>
    </w:lvl>
    <w:lvl w:ilvl="2" w:tplc="B15A6646">
      <w:numFmt w:val="decimal"/>
      <w:lvlText w:val=""/>
      <w:lvlJc w:val="left"/>
    </w:lvl>
    <w:lvl w:ilvl="3" w:tplc="226E19AE">
      <w:numFmt w:val="decimal"/>
      <w:lvlText w:val=""/>
      <w:lvlJc w:val="left"/>
    </w:lvl>
    <w:lvl w:ilvl="4" w:tplc="877ABB6E">
      <w:numFmt w:val="decimal"/>
      <w:lvlText w:val=""/>
      <w:lvlJc w:val="left"/>
    </w:lvl>
    <w:lvl w:ilvl="5" w:tplc="24E6F584">
      <w:numFmt w:val="decimal"/>
      <w:lvlText w:val=""/>
      <w:lvlJc w:val="left"/>
    </w:lvl>
    <w:lvl w:ilvl="6" w:tplc="7410F584">
      <w:numFmt w:val="decimal"/>
      <w:lvlText w:val=""/>
      <w:lvlJc w:val="left"/>
    </w:lvl>
    <w:lvl w:ilvl="7" w:tplc="593A8B38">
      <w:numFmt w:val="decimal"/>
      <w:lvlText w:val=""/>
      <w:lvlJc w:val="left"/>
    </w:lvl>
    <w:lvl w:ilvl="8" w:tplc="8E38992E">
      <w:numFmt w:val="decimal"/>
      <w:lvlText w:val=""/>
      <w:lvlJc w:val="left"/>
    </w:lvl>
  </w:abstractNum>
  <w:abstractNum w:abstractNumId="7" w15:restartNumberingAfterBreak="0">
    <w:nsid w:val="000022CD"/>
    <w:multiLevelType w:val="hybridMultilevel"/>
    <w:tmpl w:val="60367194"/>
    <w:lvl w:ilvl="0" w:tplc="D624ACBE">
      <w:start w:val="1"/>
      <w:numFmt w:val="decimal"/>
      <w:lvlText w:val="%1."/>
      <w:lvlJc w:val="left"/>
    </w:lvl>
    <w:lvl w:ilvl="1" w:tplc="7A3259C4">
      <w:numFmt w:val="decimal"/>
      <w:lvlText w:val=""/>
      <w:lvlJc w:val="left"/>
    </w:lvl>
    <w:lvl w:ilvl="2" w:tplc="321853B8">
      <w:numFmt w:val="decimal"/>
      <w:lvlText w:val=""/>
      <w:lvlJc w:val="left"/>
    </w:lvl>
    <w:lvl w:ilvl="3" w:tplc="47F04910">
      <w:numFmt w:val="decimal"/>
      <w:lvlText w:val=""/>
      <w:lvlJc w:val="left"/>
    </w:lvl>
    <w:lvl w:ilvl="4" w:tplc="406855D2">
      <w:numFmt w:val="decimal"/>
      <w:lvlText w:val=""/>
      <w:lvlJc w:val="left"/>
    </w:lvl>
    <w:lvl w:ilvl="5" w:tplc="C60A121C">
      <w:numFmt w:val="decimal"/>
      <w:lvlText w:val=""/>
      <w:lvlJc w:val="left"/>
    </w:lvl>
    <w:lvl w:ilvl="6" w:tplc="2F1495B4">
      <w:numFmt w:val="decimal"/>
      <w:lvlText w:val=""/>
      <w:lvlJc w:val="left"/>
    </w:lvl>
    <w:lvl w:ilvl="7" w:tplc="ACAA8E92">
      <w:numFmt w:val="decimal"/>
      <w:lvlText w:val=""/>
      <w:lvlJc w:val="left"/>
    </w:lvl>
    <w:lvl w:ilvl="8" w:tplc="DB20172C">
      <w:numFmt w:val="decimal"/>
      <w:lvlText w:val=""/>
      <w:lvlJc w:val="left"/>
    </w:lvl>
  </w:abstractNum>
  <w:abstractNum w:abstractNumId="8" w15:restartNumberingAfterBreak="0">
    <w:nsid w:val="0000261E"/>
    <w:multiLevelType w:val="hybridMultilevel"/>
    <w:tmpl w:val="E3D8911C"/>
    <w:lvl w:ilvl="0" w:tplc="6764DCF0">
      <w:start w:val="3"/>
      <w:numFmt w:val="decimal"/>
      <w:lvlText w:val="%1."/>
      <w:lvlJc w:val="left"/>
    </w:lvl>
    <w:lvl w:ilvl="1" w:tplc="78FAB5A4">
      <w:numFmt w:val="decimal"/>
      <w:lvlText w:val=""/>
      <w:lvlJc w:val="left"/>
    </w:lvl>
    <w:lvl w:ilvl="2" w:tplc="CADE63A6">
      <w:numFmt w:val="decimal"/>
      <w:lvlText w:val=""/>
      <w:lvlJc w:val="left"/>
    </w:lvl>
    <w:lvl w:ilvl="3" w:tplc="413E5238">
      <w:numFmt w:val="decimal"/>
      <w:lvlText w:val=""/>
      <w:lvlJc w:val="left"/>
    </w:lvl>
    <w:lvl w:ilvl="4" w:tplc="B6F8D308">
      <w:numFmt w:val="decimal"/>
      <w:lvlText w:val=""/>
      <w:lvlJc w:val="left"/>
    </w:lvl>
    <w:lvl w:ilvl="5" w:tplc="7AB4D824">
      <w:numFmt w:val="decimal"/>
      <w:lvlText w:val=""/>
      <w:lvlJc w:val="left"/>
    </w:lvl>
    <w:lvl w:ilvl="6" w:tplc="55F85BC2">
      <w:numFmt w:val="decimal"/>
      <w:lvlText w:val=""/>
      <w:lvlJc w:val="left"/>
    </w:lvl>
    <w:lvl w:ilvl="7" w:tplc="BFA0D75C">
      <w:numFmt w:val="decimal"/>
      <w:lvlText w:val=""/>
      <w:lvlJc w:val="left"/>
    </w:lvl>
    <w:lvl w:ilvl="8" w:tplc="5F88399A">
      <w:numFmt w:val="decimal"/>
      <w:lvlText w:val=""/>
      <w:lvlJc w:val="left"/>
    </w:lvl>
  </w:abstractNum>
  <w:abstractNum w:abstractNumId="9" w15:restartNumberingAfterBreak="0">
    <w:nsid w:val="0000288F"/>
    <w:multiLevelType w:val="hybridMultilevel"/>
    <w:tmpl w:val="75CA6290"/>
    <w:lvl w:ilvl="0" w:tplc="BD087304">
      <w:start w:val="1"/>
      <w:numFmt w:val="bullet"/>
      <w:lvlText w:val="\endash "/>
      <w:lvlJc w:val="left"/>
    </w:lvl>
    <w:lvl w:ilvl="1" w:tplc="C3DEAAB6">
      <w:start w:val="4"/>
      <w:numFmt w:val="decimal"/>
      <w:lvlText w:val="%2."/>
      <w:lvlJc w:val="left"/>
    </w:lvl>
    <w:lvl w:ilvl="2" w:tplc="74FAF526">
      <w:numFmt w:val="decimal"/>
      <w:lvlText w:val=""/>
      <w:lvlJc w:val="left"/>
    </w:lvl>
    <w:lvl w:ilvl="3" w:tplc="7C540720">
      <w:numFmt w:val="decimal"/>
      <w:lvlText w:val=""/>
      <w:lvlJc w:val="left"/>
    </w:lvl>
    <w:lvl w:ilvl="4" w:tplc="AC2CC166">
      <w:numFmt w:val="decimal"/>
      <w:lvlText w:val=""/>
      <w:lvlJc w:val="left"/>
    </w:lvl>
    <w:lvl w:ilvl="5" w:tplc="E2EE8A08">
      <w:numFmt w:val="decimal"/>
      <w:lvlText w:val=""/>
      <w:lvlJc w:val="left"/>
    </w:lvl>
    <w:lvl w:ilvl="6" w:tplc="FBAE0A1C">
      <w:numFmt w:val="decimal"/>
      <w:lvlText w:val=""/>
      <w:lvlJc w:val="left"/>
    </w:lvl>
    <w:lvl w:ilvl="7" w:tplc="32D43C40">
      <w:numFmt w:val="decimal"/>
      <w:lvlText w:val=""/>
      <w:lvlJc w:val="left"/>
    </w:lvl>
    <w:lvl w:ilvl="8" w:tplc="BBEE0C00">
      <w:numFmt w:val="decimal"/>
      <w:lvlText w:val=""/>
      <w:lvlJc w:val="left"/>
    </w:lvl>
  </w:abstractNum>
  <w:abstractNum w:abstractNumId="10" w15:restartNumberingAfterBreak="0">
    <w:nsid w:val="00002C49"/>
    <w:multiLevelType w:val="hybridMultilevel"/>
    <w:tmpl w:val="91DAF6B6"/>
    <w:lvl w:ilvl="0" w:tplc="538CA14E">
      <w:start w:val="1"/>
      <w:numFmt w:val="bullet"/>
      <w:lvlText w:val="•"/>
      <w:lvlJc w:val="left"/>
    </w:lvl>
    <w:lvl w:ilvl="1" w:tplc="A70AA976">
      <w:numFmt w:val="decimal"/>
      <w:lvlText w:val=""/>
      <w:lvlJc w:val="left"/>
    </w:lvl>
    <w:lvl w:ilvl="2" w:tplc="9B9E6AF0">
      <w:numFmt w:val="decimal"/>
      <w:lvlText w:val=""/>
      <w:lvlJc w:val="left"/>
    </w:lvl>
    <w:lvl w:ilvl="3" w:tplc="EFD0AD30">
      <w:numFmt w:val="decimal"/>
      <w:lvlText w:val=""/>
      <w:lvlJc w:val="left"/>
    </w:lvl>
    <w:lvl w:ilvl="4" w:tplc="B602DD7E">
      <w:numFmt w:val="decimal"/>
      <w:lvlText w:val=""/>
      <w:lvlJc w:val="left"/>
    </w:lvl>
    <w:lvl w:ilvl="5" w:tplc="CEC4EACE">
      <w:numFmt w:val="decimal"/>
      <w:lvlText w:val=""/>
      <w:lvlJc w:val="left"/>
    </w:lvl>
    <w:lvl w:ilvl="6" w:tplc="A84ACFB0">
      <w:numFmt w:val="decimal"/>
      <w:lvlText w:val=""/>
      <w:lvlJc w:val="left"/>
    </w:lvl>
    <w:lvl w:ilvl="7" w:tplc="091E2EDA">
      <w:numFmt w:val="decimal"/>
      <w:lvlText w:val=""/>
      <w:lvlJc w:val="left"/>
    </w:lvl>
    <w:lvl w:ilvl="8" w:tplc="B8B0CE30">
      <w:numFmt w:val="decimal"/>
      <w:lvlText w:val=""/>
      <w:lvlJc w:val="left"/>
    </w:lvl>
  </w:abstractNum>
  <w:abstractNum w:abstractNumId="11" w15:restartNumberingAfterBreak="0">
    <w:nsid w:val="00002F14"/>
    <w:multiLevelType w:val="hybridMultilevel"/>
    <w:tmpl w:val="87ECDDE2"/>
    <w:lvl w:ilvl="0" w:tplc="A268E13E">
      <w:start w:val="1"/>
      <w:numFmt w:val="bullet"/>
      <w:lvlText w:val="•"/>
      <w:lvlJc w:val="left"/>
    </w:lvl>
    <w:lvl w:ilvl="1" w:tplc="B380ACB6">
      <w:numFmt w:val="decimal"/>
      <w:lvlText w:val=""/>
      <w:lvlJc w:val="left"/>
    </w:lvl>
    <w:lvl w:ilvl="2" w:tplc="41969BA4">
      <w:numFmt w:val="decimal"/>
      <w:lvlText w:val=""/>
      <w:lvlJc w:val="left"/>
    </w:lvl>
    <w:lvl w:ilvl="3" w:tplc="71AC632A">
      <w:numFmt w:val="decimal"/>
      <w:lvlText w:val=""/>
      <w:lvlJc w:val="left"/>
    </w:lvl>
    <w:lvl w:ilvl="4" w:tplc="AAFE6550">
      <w:numFmt w:val="decimal"/>
      <w:lvlText w:val=""/>
      <w:lvlJc w:val="left"/>
    </w:lvl>
    <w:lvl w:ilvl="5" w:tplc="2EB2ABA0">
      <w:numFmt w:val="decimal"/>
      <w:lvlText w:val=""/>
      <w:lvlJc w:val="left"/>
    </w:lvl>
    <w:lvl w:ilvl="6" w:tplc="C7882402">
      <w:numFmt w:val="decimal"/>
      <w:lvlText w:val=""/>
      <w:lvlJc w:val="left"/>
    </w:lvl>
    <w:lvl w:ilvl="7" w:tplc="C9A66630">
      <w:numFmt w:val="decimal"/>
      <w:lvlText w:val=""/>
      <w:lvlJc w:val="left"/>
    </w:lvl>
    <w:lvl w:ilvl="8" w:tplc="D20EFD40">
      <w:numFmt w:val="decimal"/>
      <w:lvlText w:val=""/>
      <w:lvlJc w:val="left"/>
    </w:lvl>
  </w:abstractNum>
  <w:abstractNum w:abstractNumId="12" w15:restartNumberingAfterBreak="0">
    <w:nsid w:val="00002FFF"/>
    <w:multiLevelType w:val="hybridMultilevel"/>
    <w:tmpl w:val="3BFC80E0"/>
    <w:lvl w:ilvl="0" w:tplc="777C33E6">
      <w:start w:val="1"/>
      <w:numFmt w:val="bullet"/>
      <w:lvlText w:val="•"/>
      <w:lvlJc w:val="left"/>
    </w:lvl>
    <w:lvl w:ilvl="1" w:tplc="7548C2E2">
      <w:numFmt w:val="decimal"/>
      <w:lvlText w:val=""/>
      <w:lvlJc w:val="left"/>
    </w:lvl>
    <w:lvl w:ilvl="2" w:tplc="D7545952">
      <w:numFmt w:val="decimal"/>
      <w:lvlText w:val=""/>
      <w:lvlJc w:val="left"/>
    </w:lvl>
    <w:lvl w:ilvl="3" w:tplc="0D920FA0">
      <w:numFmt w:val="decimal"/>
      <w:lvlText w:val=""/>
      <w:lvlJc w:val="left"/>
    </w:lvl>
    <w:lvl w:ilvl="4" w:tplc="D062D834">
      <w:numFmt w:val="decimal"/>
      <w:lvlText w:val=""/>
      <w:lvlJc w:val="left"/>
    </w:lvl>
    <w:lvl w:ilvl="5" w:tplc="E3EEDC86">
      <w:numFmt w:val="decimal"/>
      <w:lvlText w:val=""/>
      <w:lvlJc w:val="left"/>
    </w:lvl>
    <w:lvl w:ilvl="6" w:tplc="92B252E2">
      <w:numFmt w:val="decimal"/>
      <w:lvlText w:val=""/>
      <w:lvlJc w:val="left"/>
    </w:lvl>
    <w:lvl w:ilvl="7" w:tplc="297611B4">
      <w:numFmt w:val="decimal"/>
      <w:lvlText w:val=""/>
      <w:lvlJc w:val="left"/>
    </w:lvl>
    <w:lvl w:ilvl="8" w:tplc="8B629BDC">
      <w:numFmt w:val="decimal"/>
      <w:lvlText w:val=""/>
      <w:lvlJc w:val="left"/>
    </w:lvl>
  </w:abstractNum>
  <w:abstractNum w:abstractNumId="13" w15:restartNumberingAfterBreak="0">
    <w:nsid w:val="000032E6"/>
    <w:multiLevelType w:val="hybridMultilevel"/>
    <w:tmpl w:val="03FAE694"/>
    <w:lvl w:ilvl="0" w:tplc="40DA7370">
      <w:start w:val="1"/>
      <w:numFmt w:val="bullet"/>
      <w:lvlText w:val="Ή"/>
      <w:lvlJc w:val="left"/>
    </w:lvl>
    <w:lvl w:ilvl="1" w:tplc="32881234">
      <w:numFmt w:val="decimal"/>
      <w:lvlText w:val=""/>
      <w:lvlJc w:val="left"/>
    </w:lvl>
    <w:lvl w:ilvl="2" w:tplc="A186185C">
      <w:numFmt w:val="decimal"/>
      <w:lvlText w:val=""/>
      <w:lvlJc w:val="left"/>
    </w:lvl>
    <w:lvl w:ilvl="3" w:tplc="D690FB64">
      <w:numFmt w:val="decimal"/>
      <w:lvlText w:val=""/>
      <w:lvlJc w:val="left"/>
    </w:lvl>
    <w:lvl w:ilvl="4" w:tplc="E95C0ABA">
      <w:numFmt w:val="decimal"/>
      <w:lvlText w:val=""/>
      <w:lvlJc w:val="left"/>
    </w:lvl>
    <w:lvl w:ilvl="5" w:tplc="DBD64FF6">
      <w:numFmt w:val="decimal"/>
      <w:lvlText w:val=""/>
      <w:lvlJc w:val="left"/>
    </w:lvl>
    <w:lvl w:ilvl="6" w:tplc="13A4BBE8">
      <w:numFmt w:val="decimal"/>
      <w:lvlText w:val=""/>
      <w:lvlJc w:val="left"/>
    </w:lvl>
    <w:lvl w:ilvl="7" w:tplc="5ACE0E5E">
      <w:numFmt w:val="decimal"/>
      <w:lvlText w:val=""/>
      <w:lvlJc w:val="left"/>
    </w:lvl>
    <w:lvl w:ilvl="8" w:tplc="75E2F6B4">
      <w:numFmt w:val="decimal"/>
      <w:lvlText w:val=""/>
      <w:lvlJc w:val="left"/>
    </w:lvl>
  </w:abstractNum>
  <w:abstractNum w:abstractNumId="14" w15:restartNumberingAfterBreak="0">
    <w:nsid w:val="0000368E"/>
    <w:multiLevelType w:val="hybridMultilevel"/>
    <w:tmpl w:val="D9B6CA72"/>
    <w:lvl w:ilvl="0" w:tplc="21D6995E">
      <w:start w:val="1"/>
      <w:numFmt w:val="bullet"/>
      <w:lvlText w:val="•"/>
      <w:lvlJc w:val="left"/>
    </w:lvl>
    <w:lvl w:ilvl="1" w:tplc="23C6CE94">
      <w:numFmt w:val="decimal"/>
      <w:lvlText w:val=""/>
      <w:lvlJc w:val="left"/>
    </w:lvl>
    <w:lvl w:ilvl="2" w:tplc="77DCBF0C">
      <w:numFmt w:val="decimal"/>
      <w:lvlText w:val=""/>
      <w:lvlJc w:val="left"/>
    </w:lvl>
    <w:lvl w:ilvl="3" w:tplc="AAE0C262">
      <w:numFmt w:val="decimal"/>
      <w:lvlText w:val=""/>
      <w:lvlJc w:val="left"/>
    </w:lvl>
    <w:lvl w:ilvl="4" w:tplc="DB8AC3F2">
      <w:numFmt w:val="decimal"/>
      <w:lvlText w:val=""/>
      <w:lvlJc w:val="left"/>
    </w:lvl>
    <w:lvl w:ilvl="5" w:tplc="C792A092">
      <w:numFmt w:val="decimal"/>
      <w:lvlText w:val=""/>
      <w:lvlJc w:val="left"/>
    </w:lvl>
    <w:lvl w:ilvl="6" w:tplc="95763AB6">
      <w:numFmt w:val="decimal"/>
      <w:lvlText w:val=""/>
      <w:lvlJc w:val="left"/>
    </w:lvl>
    <w:lvl w:ilvl="7" w:tplc="A03CBE62">
      <w:numFmt w:val="decimal"/>
      <w:lvlText w:val=""/>
      <w:lvlJc w:val="left"/>
    </w:lvl>
    <w:lvl w:ilvl="8" w:tplc="6450BD82">
      <w:numFmt w:val="decimal"/>
      <w:lvlText w:val=""/>
      <w:lvlJc w:val="left"/>
    </w:lvl>
  </w:abstractNum>
  <w:abstractNum w:abstractNumId="15" w15:restartNumberingAfterBreak="0">
    <w:nsid w:val="00003A61"/>
    <w:multiLevelType w:val="hybridMultilevel"/>
    <w:tmpl w:val="CB7AA89E"/>
    <w:lvl w:ilvl="0" w:tplc="3796DD08">
      <w:start w:val="1"/>
      <w:numFmt w:val="bullet"/>
      <w:lvlText w:val="•"/>
      <w:lvlJc w:val="left"/>
    </w:lvl>
    <w:lvl w:ilvl="1" w:tplc="1462373E">
      <w:numFmt w:val="decimal"/>
      <w:lvlText w:val=""/>
      <w:lvlJc w:val="left"/>
    </w:lvl>
    <w:lvl w:ilvl="2" w:tplc="A7C6D76C">
      <w:numFmt w:val="decimal"/>
      <w:lvlText w:val=""/>
      <w:lvlJc w:val="left"/>
    </w:lvl>
    <w:lvl w:ilvl="3" w:tplc="F0B4CB7A">
      <w:numFmt w:val="decimal"/>
      <w:lvlText w:val=""/>
      <w:lvlJc w:val="left"/>
    </w:lvl>
    <w:lvl w:ilvl="4" w:tplc="8F5AF752">
      <w:numFmt w:val="decimal"/>
      <w:lvlText w:val=""/>
      <w:lvlJc w:val="left"/>
    </w:lvl>
    <w:lvl w:ilvl="5" w:tplc="C25E0D86">
      <w:numFmt w:val="decimal"/>
      <w:lvlText w:val=""/>
      <w:lvlJc w:val="left"/>
    </w:lvl>
    <w:lvl w:ilvl="6" w:tplc="3F3C51FA">
      <w:numFmt w:val="decimal"/>
      <w:lvlText w:val=""/>
      <w:lvlJc w:val="left"/>
    </w:lvl>
    <w:lvl w:ilvl="7" w:tplc="59F0B7B2">
      <w:numFmt w:val="decimal"/>
      <w:lvlText w:val=""/>
      <w:lvlJc w:val="left"/>
    </w:lvl>
    <w:lvl w:ilvl="8" w:tplc="95D451A4">
      <w:numFmt w:val="decimal"/>
      <w:lvlText w:val=""/>
      <w:lvlJc w:val="left"/>
    </w:lvl>
  </w:abstractNum>
  <w:abstractNum w:abstractNumId="16" w15:restartNumberingAfterBreak="0">
    <w:nsid w:val="00003C61"/>
    <w:multiLevelType w:val="hybridMultilevel"/>
    <w:tmpl w:val="8430912C"/>
    <w:lvl w:ilvl="0" w:tplc="E3142478">
      <w:start w:val="1"/>
      <w:numFmt w:val="bullet"/>
      <w:lvlText w:val="•"/>
      <w:lvlJc w:val="left"/>
    </w:lvl>
    <w:lvl w:ilvl="1" w:tplc="9732E018">
      <w:numFmt w:val="decimal"/>
      <w:lvlText w:val=""/>
      <w:lvlJc w:val="left"/>
    </w:lvl>
    <w:lvl w:ilvl="2" w:tplc="B21A4322">
      <w:numFmt w:val="decimal"/>
      <w:lvlText w:val=""/>
      <w:lvlJc w:val="left"/>
    </w:lvl>
    <w:lvl w:ilvl="3" w:tplc="C51C5B28">
      <w:numFmt w:val="decimal"/>
      <w:lvlText w:val=""/>
      <w:lvlJc w:val="left"/>
    </w:lvl>
    <w:lvl w:ilvl="4" w:tplc="9466A6EE">
      <w:numFmt w:val="decimal"/>
      <w:lvlText w:val=""/>
      <w:lvlJc w:val="left"/>
    </w:lvl>
    <w:lvl w:ilvl="5" w:tplc="87124E98">
      <w:numFmt w:val="decimal"/>
      <w:lvlText w:val=""/>
      <w:lvlJc w:val="left"/>
    </w:lvl>
    <w:lvl w:ilvl="6" w:tplc="847AE326">
      <w:numFmt w:val="decimal"/>
      <w:lvlText w:val=""/>
      <w:lvlJc w:val="left"/>
    </w:lvl>
    <w:lvl w:ilvl="7" w:tplc="E45884D6">
      <w:numFmt w:val="decimal"/>
      <w:lvlText w:val=""/>
      <w:lvlJc w:val="left"/>
    </w:lvl>
    <w:lvl w:ilvl="8" w:tplc="A0068F76">
      <w:numFmt w:val="decimal"/>
      <w:lvlText w:val=""/>
      <w:lvlJc w:val="left"/>
    </w:lvl>
  </w:abstractNum>
  <w:abstractNum w:abstractNumId="17" w15:restartNumberingAfterBreak="0">
    <w:nsid w:val="00003CD6"/>
    <w:multiLevelType w:val="hybridMultilevel"/>
    <w:tmpl w:val="A10A7B06"/>
    <w:lvl w:ilvl="0" w:tplc="08723B5C">
      <w:start w:val="1"/>
      <w:numFmt w:val="bullet"/>
      <w:lvlText w:val="•"/>
      <w:lvlJc w:val="left"/>
    </w:lvl>
    <w:lvl w:ilvl="1" w:tplc="A79A292E">
      <w:numFmt w:val="decimal"/>
      <w:lvlText w:val=""/>
      <w:lvlJc w:val="left"/>
    </w:lvl>
    <w:lvl w:ilvl="2" w:tplc="0EA41656">
      <w:numFmt w:val="decimal"/>
      <w:lvlText w:val=""/>
      <w:lvlJc w:val="left"/>
    </w:lvl>
    <w:lvl w:ilvl="3" w:tplc="695E941C">
      <w:numFmt w:val="decimal"/>
      <w:lvlText w:val=""/>
      <w:lvlJc w:val="left"/>
    </w:lvl>
    <w:lvl w:ilvl="4" w:tplc="775C89BC">
      <w:numFmt w:val="decimal"/>
      <w:lvlText w:val=""/>
      <w:lvlJc w:val="left"/>
    </w:lvl>
    <w:lvl w:ilvl="5" w:tplc="93F00B8E">
      <w:numFmt w:val="decimal"/>
      <w:lvlText w:val=""/>
      <w:lvlJc w:val="left"/>
    </w:lvl>
    <w:lvl w:ilvl="6" w:tplc="A7064340">
      <w:numFmt w:val="decimal"/>
      <w:lvlText w:val=""/>
      <w:lvlJc w:val="left"/>
    </w:lvl>
    <w:lvl w:ilvl="7" w:tplc="39DE6BFA">
      <w:numFmt w:val="decimal"/>
      <w:lvlText w:val=""/>
      <w:lvlJc w:val="left"/>
    </w:lvl>
    <w:lvl w:ilvl="8" w:tplc="EB30281C">
      <w:numFmt w:val="decimal"/>
      <w:lvlText w:val=""/>
      <w:lvlJc w:val="left"/>
    </w:lvl>
  </w:abstractNum>
  <w:abstractNum w:abstractNumId="18" w15:restartNumberingAfterBreak="0">
    <w:nsid w:val="0000401D"/>
    <w:multiLevelType w:val="hybridMultilevel"/>
    <w:tmpl w:val="D9B0BF98"/>
    <w:lvl w:ilvl="0" w:tplc="9FE46F8C">
      <w:start w:val="1"/>
      <w:numFmt w:val="bullet"/>
      <w:lvlText w:val="•"/>
      <w:lvlJc w:val="left"/>
    </w:lvl>
    <w:lvl w:ilvl="1" w:tplc="E2ECF62C">
      <w:numFmt w:val="decimal"/>
      <w:lvlText w:val=""/>
      <w:lvlJc w:val="left"/>
    </w:lvl>
    <w:lvl w:ilvl="2" w:tplc="79C28A54">
      <w:numFmt w:val="decimal"/>
      <w:lvlText w:val=""/>
      <w:lvlJc w:val="left"/>
    </w:lvl>
    <w:lvl w:ilvl="3" w:tplc="3E7CA876">
      <w:numFmt w:val="decimal"/>
      <w:lvlText w:val=""/>
      <w:lvlJc w:val="left"/>
    </w:lvl>
    <w:lvl w:ilvl="4" w:tplc="33D25F3A">
      <w:numFmt w:val="decimal"/>
      <w:lvlText w:val=""/>
      <w:lvlJc w:val="left"/>
    </w:lvl>
    <w:lvl w:ilvl="5" w:tplc="9028D570">
      <w:numFmt w:val="decimal"/>
      <w:lvlText w:val=""/>
      <w:lvlJc w:val="left"/>
    </w:lvl>
    <w:lvl w:ilvl="6" w:tplc="DCE4C610">
      <w:numFmt w:val="decimal"/>
      <w:lvlText w:val=""/>
      <w:lvlJc w:val="left"/>
    </w:lvl>
    <w:lvl w:ilvl="7" w:tplc="CEF29CF2">
      <w:numFmt w:val="decimal"/>
      <w:lvlText w:val=""/>
      <w:lvlJc w:val="left"/>
    </w:lvl>
    <w:lvl w:ilvl="8" w:tplc="71C86E34">
      <w:numFmt w:val="decimal"/>
      <w:lvlText w:val=""/>
      <w:lvlJc w:val="left"/>
    </w:lvl>
  </w:abstractNum>
  <w:abstractNum w:abstractNumId="19" w15:restartNumberingAfterBreak="0">
    <w:nsid w:val="0000422D"/>
    <w:multiLevelType w:val="hybridMultilevel"/>
    <w:tmpl w:val="BA8E8B56"/>
    <w:lvl w:ilvl="0" w:tplc="E2767B10">
      <w:start w:val="1"/>
      <w:numFmt w:val="bullet"/>
      <w:lvlText w:val="•"/>
      <w:lvlJc w:val="left"/>
    </w:lvl>
    <w:lvl w:ilvl="1" w:tplc="92288F40">
      <w:numFmt w:val="decimal"/>
      <w:lvlText w:val=""/>
      <w:lvlJc w:val="left"/>
    </w:lvl>
    <w:lvl w:ilvl="2" w:tplc="F5E4E73C">
      <w:numFmt w:val="decimal"/>
      <w:lvlText w:val=""/>
      <w:lvlJc w:val="left"/>
    </w:lvl>
    <w:lvl w:ilvl="3" w:tplc="87DA49D6">
      <w:numFmt w:val="decimal"/>
      <w:lvlText w:val=""/>
      <w:lvlJc w:val="left"/>
    </w:lvl>
    <w:lvl w:ilvl="4" w:tplc="18A013AA">
      <w:numFmt w:val="decimal"/>
      <w:lvlText w:val=""/>
      <w:lvlJc w:val="left"/>
    </w:lvl>
    <w:lvl w:ilvl="5" w:tplc="9F002AA4">
      <w:numFmt w:val="decimal"/>
      <w:lvlText w:val=""/>
      <w:lvlJc w:val="left"/>
    </w:lvl>
    <w:lvl w:ilvl="6" w:tplc="29505DF8">
      <w:numFmt w:val="decimal"/>
      <w:lvlText w:val=""/>
      <w:lvlJc w:val="left"/>
    </w:lvl>
    <w:lvl w:ilvl="7" w:tplc="4D0A1192">
      <w:numFmt w:val="decimal"/>
      <w:lvlText w:val=""/>
      <w:lvlJc w:val="left"/>
    </w:lvl>
    <w:lvl w:ilvl="8" w:tplc="62AAB224">
      <w:numFmt w:val="decimal"/>
      <w:lvlText w:val=""/>
      <w:lvlJc w:val="left"/>
    </w:lvl>
  </w:abstractNum>
  <w:abstractNum w:abstractNumId="20" w15:restartNumberingAfterBreak="0">
    <w:nsid w:val="00004402"/>
    <w:multiLevelType w:val="hybridMultilevel"/>
    <w:tmpl w:val="D86E86D2"/>
    <w:lvl w:ilvl="0" w:tplc="B674F70A">
      <w:start w:val="1"/>
      <w:numFmt w:val="bullet"/>
      <w:lvlText w:val="•"/>
      <w:lvlJc w:val="left"/>
    </w:lvl>
    <w:lvl w:ilvl="1" w:tplc="DAB010DC">
      <w:numFmt w:val="decimal"/>
      <w:lvlText w:val=""/>
      <w:lvlJc w:val="left"/>
    </w:lvl>
    <w:lvl w:ilvl="2" w:tplc="133C5EAE">
      <w:numFmt w:val="decimal"/>
      <w:lvlText w:val=""/>
      <w:lvlJc w:val="left"/>
    </w:lvl>
    <w:lvl w:ilvl="3" w:tplc="D0062540">
      <w:numFmt w:val="decimal"/>
      <w:lvlText w:val=""/>
      <w:lvlJc w:val="left"/>
    </w:lvl>
    <w:lvl w:ilvl="4" w:tplc="7B62BF28">
      <w:numFmt w:val="decimal"/>
      <w:lvlText w:val=""/>
      <w:lvlJc w:val="left"/>
    </w:lvl>
    <w:lvl w:ilvl="5" w:tplc="DF289CEA">
      <w:numFmt w:val="decimal"/>
      <w:lvlText w:val=""/>
      <w:lvlJc w:val="left"/>
    </w:lvl>
    <w:lvl w:ilvl="6" w:tplc="5A78127E">
      <w:numFmt w:val="decimal"/>
      <w:lvlText w:val=""/>
      <w:lvlJc w:val="left"/>
    </w:lvl>
    <w:lvl w:ilvl="7" w:tplc="D3201582">
      <w:numFmt w:val="decimal"/>
      <w:lvlText w:val=""/>
      <w:lvlJc w:val="left"/>
    </w:lvl>
    <w:lvl w:ilvl="8" w:tplc="64D6DA2E">
      <w:numFmt w:val="decimal"/>
      <w:lvlText w:val=""/>
      <w:lvlJc w:val="left"/>
    </w:lvl>
  </w:abstractNum>
  <w:abstractNum w:abstractNumId="21" w15:restartNumberingAfterBreak="0">
    <w:nsid w:val="00004657"/>
    <w:multiLevelType w:val="hybridMultilevel"/>
    <w:tmpl w:val="ED24FFDC"/>
    <w:lvl w:ilvl="0" w:tplc="4CD4B2D8">
      <w:start w:val="1"/>
      <w:numFmt w:val="bullet"/>
      <w:lvlText w:val="в"/>
      <w:lvlJc w:val="left"/>
    </w:lvl>
    <w:lvl w:ilvl="1" w:tplc="82F8D504">
      <w:start w:val="1"/>
      <w:numFmt w:val="decimal"/>
      <w:lvlText w:val="%2."/>
      <w:lvlJc w:val="left"/>
    </w:lvl>
    <w:lvl w:ilvl="2" w:tplc="8312B83E">
      <w:numFmt w:val="decimal"/>
      <w:lvlText w:val=""/>
      <w:lvlJc w:val="left"/>
    </w:lvl>
    <w:lvl w:ilvl="3" w:tplc="A57E4610">
      <w:numFmt w:val="decimal"/>
      <w:lvlText w:val=""/>
      <w:lvlJc w:val="left"/>
    </w:lvl>
    <w:lvl w:ilvl="4" w:tplc="339A2B8C">
      <w:numFmt w:val="decimal"/>
      <w:lvlText w:val=""/>
      <w:lvlJc w:val="left"/>
    </w:lvl>
    <w:lvl w:ilvl="5" w:tplc="0CA45142">
      <w:numFmt w:val="decimal"/>
      <w:lvlText w:val=""/>
      <w:lvlJc w:val="left"/>
    </w:lvl>
    <w:lvl w:ilvl="6" w:tplc="BCEC1D30">
      <w:numFmt w:val="decimal"/>
      <w:lvlText w:val=""/>
      <w:lvlJc w:val="left"/>
    </w:lvl>
    <w:lvl w:ilvl="7" w:tplc="076638C0">
      <w:numFmt w:val="decimal"/>
      <w:lvlText w:val=""/>
      <w:lvlJc w:val="left"/>
    </w:lvl>
    <w:lvl w:ilvl="8" w:tplc="87D0C1A6">
      <w:numFmt w:val="decimal"/>
      <w:lvlText w:val=""/>
      <w:lvlJc w:val="left"/>
    </w:lvl>
  </w:abstractNum>
  <w:abstractNum w:abstractNumId="22" w15:restartNumberingAfterBreak="0">
    <w:nsid w:val="0000489C"/>
    <w:multiLevelType w:val="hybridMultilevel"/>
    <w:tmpl w:val="54C20F74"/>
    <w:lvl w:ilvl="0" w:tplc="367C858A">
      <w:start w:val="50"/>
      <w:numFmt w:val="decimal"/>
      <w:lvlText w:val="%1"/>
      <w:lvlJc w:val="left"/>
    </w:lvl>
    <w:lvl w:ilvl="1" w:tplc="A5A05FF2">
      <w:numFmt w:val="decimal"/>
      <w:lvlText w:val=""/>
      <w:lvlJc w:val="left"/>
    </w:lvl>
    <w:lvl w:ilvl="2" w:tplc="2F8458E4">
      <w:numFmt w:val="decimal"/>
      <w:lvlText w:val=""/>
      <w:lvlJc w:val="left"/>
    </w:lvl>
    <w:lvl w:ilvl="3" w:tplc="8236BA22">
      <w:numFmt w:val="decimal"/>
      <w:lvlText w:val=""/>
      <w:lvlJc w:val="left"/>
    </w:lvl>
    <w:lvl w:ilvl="4" w:tplc="4F4441DE">
      <w:numFmt w:val="decimal"/>
      <w:lvlText w:val=""/>
      <w:lvlJc w:val="left"/>
    </w:lvl>
    <w:lvl w:ilvl="5" w:tplc="69C2AFDC">
      <w:numFmt w:val="decimal"/>
      <w:lvlText w:val=""/>
      <w:lvlJc w:val="left"/>
    </w:lvl>
    <w:lvl w:ilvl="6" w:tplc="0BBEC808">
      <w:numFmt w:val="decimal"/>
      <w:lvlText w:val=""/>
      <w:lvlJc w:val="left"/>
    </w:lvl>
    <w:lvl w:ilvl="7" w:tplc="5CA23686">
      <w:numFmt w:val="decimal"/>
      <w:lvlText w:val=""/>
      <w:lvlJc w:val="left"/>
    </w:lvl>
    <w:lvl w:ilvl="8" w:tplc="0442CE4C">
      <w:numFmt w:val="decimal"/>
      <w:lvlText w:val=""/>
      <w:lvlJc w:val="left"/>
    </w:lvl>
  </w:abstractNum>
  <w:abstractNum w:abstractNumId="23" w15:restartNumberingAfterBreak="0">
    <w:nsid w:val="0000494A"/>
    <w:multiLevelType w:val="hybridMultilevel"/>
    <w:tmpl w:val="B64ADC04"/>
    <w:lvl w:ilvl="0" w:tplc="2340CD9A">
      <w:start w:val="1"/>
      <w:numFmt w:val="bullet"/>
      <w:lvlText w:val="•"/>
      <w:lvlJc w:val="left"/>
    </w:lvl>
    <w:lvl w:ilvl="1" w:tplc="290AB85E">
      <w:numFmt w:val="decimal"/>
      <w:lvlText w:val=""/>
      <w:lvlJc w:val="left"/>
    </w:lvl>
    <w:lvl w:ilvl="2" w:tplc="A6D81A2C">
      <w:numFmt w:val="decimal"/>
      <w:lvlText w:val=""/>
      <w:lvlJc w:val="left"/>
    </w:lvl>
    <w:lvl w:ilvl="3" w:tplc="8CBEFCA2">
      <w:numFmt w:val="decimal"/>
      <w:lvlText w:val=""/>
      <w:lvlJc w:val="left"/>
    </w:lvl>
    <w:lvl w:ilvl="4" w:tplc="8CC603F6">
      <w:numFmt w:val="decimal"/>
      <w:lvlText w:val=""/>
      <w:lvlJc w:val="left"/>
    </w:lvl>
    <w:lvl w:ilvl="5" w:tplc="397CC47E">
      <w:numFmt w:val="decimal"/>
      <w:lvlText w:val=""/>
      <w:lvlJc w:val="left"/>
    </w:lvl>
    <w:lvl w:ilvl="6" w:tplc="B27832FA">
      <w:numFmt w:val="decimal"/>
      <w:lvlText w:val=""/>
      <w:lvlJc w:val="left"/>
    </w:lvl>
    <w:lvl w:ilvl="7" w:tplc="1A581D3A">
      <w:numFmt w:val="decimal"/>
      <w:lvlText w:val=""/>
      <w:lvlJc w:val="left"/>
    </w:lvl>
    <w:lvl w:ilvl="8" w:tplc="940AAD2A">
      <w:numFmt w:val="decimal"/>
      <w:lvlText w:val=""/>
      <w:lvlJc w:val="left"/>
    </w:lvl>
  </w:abstractNum>
  <w:abstractNum w:abstractNumId="24" w15:restartNumberingAfterBreak="0">
    <w:nsid w:val="00005039"/>
    <w:multiLevelType w:val="hybridMultilevel"/>
    <w:tmpl w:val="7AF21D32"/>
    <w:lvl w:ilvl="0" w:tplc="68585A4A">
      <w:start w:val="1"/>
      <w:numFmt w:val="decimal"/>
      <w:lvlText w:val="%1."/>
      <w:lvlJc w:val="left"/>
    </w:lvl>
    <w:lvl w:ilvl="1" w:tplc="40927DCC">
      <w:numFmt w:val="decimal"/>
      <w:lvlText w:val=""/>
      <w:lvlJc w:val="left"/>
    </w:lvl>
    <w:lvl w:ilvl="2" w:tplc="887A1A32">
      <w:numFmt w:val="decimal"/>
      <w:lvlText w:val=""/>
      <w:lvlJc w:val="left"/>
    </w:lvl>
    <w:lvl w:ilvl="3" w:tplc="6F905A40">
      <w:numFmt w:val="decimal"/>
      <w:lvlText w:val=""/>
      <w:lvlJc w:val="left"/>
    </w:lvl>
    <w:lvl w:ilvl="4" w:tplc="ABF09BA2">
      <w:numFmt w:val="decimal"/>
      <w:lvlText w:val=""/>
      <w:lvlJc w:val="left"/>
    </w:lvl>
    <w:lvl w:ilvl="5" w:tplc="14A8BBC2">
      <w:numFmt w:val="decimal"/>
      <w:lvlText w:val=""/>
      <w:lvlJc w:val="left"/>
    </w:lvl>
    <w:lvl w:ilvl="6" w:tplc="90ACAB04">
      <w:numFmt w:val="decimal"/>
      <w:lvlText w:val=""/>
      <w:lvlJc w:val="left"/>
    </w:lvl>
    <w:lvl w:ilvl="7" w:tplc="43F0B14C">
      <w:numFmt w:val="decimal"/>
      <w:lvlText w:val=""/>
      <w:lvlJc w:val="left"/>
    </w:lvl>
    <w:lvl w:ilvl="8" w:tplc="25D0F7D0">
      <w:numFmt w:val="decimal"/>
      <w:lvlText w:val=""/>
      <w:lvlJc w:val="left"/>
    </w:lvl>
  </w:abstractNum>
  <w:abstractNum w:abstractNumId="25" w15:restartNumberingAfterBreak="0">
    <w:nsid w:val="0000542C"/>
    <w:multiLevelType w:val="hybridMultilevel"/>
    <w:tmpl w:val="7F7890B8"/>
    <w:lvl w:ilvl="0" w:tplc="509836AA">
      <w:start w:val="1"/>
      <w:numFmt w:val="decimal"/>
      <w:lvlText w:val="%1."/>
      <w:lvlJc w:val="left"/>
    </w:lvl>
    <w:lvl w:ilvl="1" w:tplc="9DE04AE2">
      <w:numFmt w:val="decimal"/>
      <w:lvlText w:val=""/>
      <w:lvlJc w:val="left"/>
    </w:lvl>
    <w:lvl w:ilvl="2" w:tplc="237C9174">
      <w:numFmt w:val="decimal"/>
      <w:lvlText w:val=""/>
      <w:lvlJc w:val="left"/>
    </w:lvl>
    <w:lvl w:ilvl="3" w:tplc="BA34E03A">
      <w:numFmt w:val="decimal"/>
      <w:lvlText w:val=""/>
      <w:lvlJc w:val="left"/>
    </w:lvl>
    <w:lvl w:ilvl="4" w:tplc="D6F8795C">
      <w:numFmt w:val="decimal"/>
      <w:lvlText w:val=""/>
      <w:lvlJc w:val="left"/>
    </w:lvl>
    <w:lvl w:ilvl="5" w:tplc="1C4025DA">
      <w:numFmt w:val="decimal"/>
      <w:lvlText w:val=""/>
      <w:lvlJc w:val="left"/>
    </w:lvl>
    <w:lvl w:ilvl="6" w:tplc="994C97E8">
      <w:numFmt w:val="decimal"/>
      <w:lvlText w:val=""/>
      <w:lvlJc w:val="left"/>
    </w:lvl>
    <w:lvl w:ilvl="7" w:tplc="2DAEC6B8">
      <w:numFmt w:val="decimal"/>
      <w:lvlText w:val=""/>
      <w:lvlJc w:val="left"/>
    </w:lvl>
    <w:lvl w:ilvl="8" w:tplc="0AEEB90E">
      <w:numFmt w:val="decimal"/>
      <w:lvlText w:val=""/>
      <w:lvlJc w:val="left"/>
    </w:lvl>
  </w:abstractNum>
  <w:abstractNum w:abstractNumId="26" w15:restartNumberingAfterBreak="0">
    <w:nsid w:val="000054DC"/>
    <w:multiLevelType w:val="hybridMultilevel"/>
    <w:tmpl w:val="B2BEBDD2"/>
    <w:lvl w:ilvl="0" w:tplc="C00C2E3C">
      <w:start w:val="1"/>
      <w:numFmt w:val="bullet"/>
      <w:lvlText w:val="•"/>
      <w:lvlJc w:val="left"/>
    </w:lvl>
    <w:lvl w:ilvl="1" w:tplc="2D6CD0A0">
      <w:numFmt w:val="decimal"/>
      <w:lvlText w:val=""/>
      <w:lvlJc w:val="left"/>
    </w:lvl>
    <w:lvl w:ilvl="2" w:tplc="23DE7060">
      <w:numFmt w:val="decimal"/>
      <w:lvlText w:val=""/>
      <w:lvlJc w:val="left"/>
    </w:lvl>
    <w:lvl w:ilvl="3" w:tplc="6E2AC010">
      <w:numFmt w:val="decimal"/>
      <w:lvlText w:val=""/>
      <w:lvlJc w:val="left"/>
    </w:lvl>
    <w:lvl w:ilvl="4" w:tplc="D7C65A2C">
      <w:numFmt w:val="decimal"/>
      <w:lvlText w:val=""/>
      <w:lvlJc w:val="left"/>
    </w:lvl>
    <w:lvl w:ilvl="5" w:tplc="B6C41854">
      <w:numFmt w:val="decimal"/>
      <w:lvlText w:val=""/>
      <w:lvlJc w:val="left"/>
    </w:lvl>
    <w:lvl w:ilvl="6" w:tplc="C5BEC0CC">
      <w:numFmt w:val="decimal"/>
      <w:lvlText w:val=""/>
      <w:lvlJc w:val="left"/>
    </w:lvl>
    <w:lvl w:ilvl="7" w:tplc="ED929500">
      <w:numFmt w:val="decimal"/>
      <w:lvlText w:val=""/>
      <w:lvlJc w:val="left"/>
    </w:lvl>
    <w:lvl w:ilvl="8" w:tplc="CC86C66C">
      <w:numFmt w:val="decimal"/>
      <w:lvlText w:val=""/>
      <w:lvlJc w:val="left"/>
    </w:lvl>
  </w:abstractNum>
  <w:abstractNum w:abstractNumId="27" w15:restartNumberingAfterBreak="0">
    <w:nsid w:val="00005C67"/>
    <w:multiLevelType w:val="hybridMultilevel"/>
    <w:tmpl w:val="BBFC6AE4"/>
    <w:lvl w:ilvl="0" w:tplc="2852535E">
      <w:start w:val="1"/>
      <w:numFmt w:val="bullet"/>
      <w:lvlText w:val="К"/>
      <w:lvlJc w:val="left"/>
    </w:lvl>
    <w:lvl w:ilvl="1" w:tplc="D31A2B54">
      <w:numFmt w:val="decimal"/>
      <w:lvlText w:val=""/>
      <w:lvlJc w:val="left"/>
    </w:lvl>
    <w:lvl w:ilvl="2" w:tplc="89DA106E">
      <w:numFmt w:val="decimal"/>
      <w:lvlText w:val=""/>
      <w:lvlJc w:val="left"/>
    </w:lvl>
    <w:lvl w:ilvl="3" w:tplc="BB7AB45E">
      <w:numFmt w:val="decimal"/>
      <w:lvlText w:val=""/>
      <w:lvlJc w:val="left"/>
    </w:lvl>
    <w:lvl w:ilvl="4" w:tplc="2756516C">
      <w:numFmt w:val="decimal"/>
      <w:lvlText w:val=""/>
      <w:lvlJc w:val="left"/>
    </w:lvl>
    <w:lvl w:ilvl="5" w:tplc="00249C6C">
      <w:numFmt w:val="decimal"/>
      <w:lvlText w:val=""/>
      <w:lvlJc w:val="left"/>
    </w:lvl>
    <w:lvl w:ilvl="6" w:tplc="8084D876">
      <w:numFmt w:val="decimal"/>
      <w:lvlText w:val=""/>
      <w:lvlJc w:val="left"/>
    </w:lvl>
    <w:lvl w:ilvl="7" w:tplc="B2BC567A">
      <w:numFmt w:val="decimal"/>
      <w:lvlText w:val=""/>
      <w:lvlJc w:val="left"/>
    </w:lvl>
    <w:lvl w:ilvl="8" w:tplc="1074A84A">
      <w:numFmt w:val="decimal"/>
      <w:lvlText w:val=""/>
      <w:lvlJc w:val="left"/>
    </w:lvl>
  </w:abstractNum>
  <w:abstractNum w:abstractNumId="28" w15:restartNumberingAfterBreak="0">
    <w:nsid w:val="00005E9D"/>
    <w:multiLevelType w:val="hybridMultilevel"/>
    <w:tmpl w:val="2AE86F62"/>
    <w:lvl w:ilvl="0" w:tplc="7A20A7A0">
      <w:start w:val="1"/>
      <w:numFmt w:val="bullet"/>
      <w:lvlText w:val="•"/>
      <w:lvlJc w:val="left"/>
    </w:lvl>
    <w:lvl w:ilvl="1" w:tplc="30D22F8C">
      <w:numFmt w:val="decimal"/>
      <w:lvlText w:val=""/>
      <w:lvlJc w:val="left"/>
    </w:lvl>
    <w:lvl w:ilvl="2" w:tplc="84F4E9EC">
      <w:numFmt w:val="decimal"/>
      <w:lvlText w:val=""/>
      <w:lvlJc w:val="left"/>
    </w:lvl>
    <w:lvl w:ilvl="3" w:tplc="A20AFFC4">
      <w:numFmt w:val="decimal"/>
      <w:lvlText w:val=""/>
      <w:lvlJc w:val="left"/>
    </w:lvl>
    <w:lvl w:ilvl="4" w:tplc="CF103E0A">
      <w:numFmt w:val="decimal"/>
      <w:lvlText w:val=""/>
      <w:lvlJc w:val="left"/>
    </w:lvl>
    <w:lvl w:ilvl="5" w:tplc="985228DE">
      <w:numFmt w:val="decimal"/>
      <w:lvlText w:val=""/>
      <w:lvlJc w:val="left"/>
    </w:lvl>
    <w:lvl w:ilvl="6" w:tplc="236C436E">
      <w:numFmt w:val="decimal"/>
      <w:lvlText w:val=""/>
      <w:lvlJc w:val="left"/>
    </w:lvl>
    <w:lvl w:ilvl="7" w:tplc="2F1CBE80">
      <w:numFmt w:val="decimal"/>
      <w:lvlText w:val=""/>
      <w:lvlJc w:val="left"/>
    </w:lvl>
    <w:lvl w:ilvl="8" w:tplc="C128AFAE">
      <w:numFmt w:val="decimal"/>
      <w:lvlText w:val=""/>
      <w:lvlJc w:val="left"/>
    </w:lvl>
  </w:abstractNum>
  <w:abstractNum w:abstractNumId="29" w15:restartNumberingAfterBreak="0">
    <w:nsid w:val="00006172"/>
    <w:multiLevelType w:val="hybridMultilevel"/>
    <w:tmpl w:val="1D80FD1A"/>
    <w:lvl w:ilvl="0" w:tplc="84449D2A">
      <w:start w:val="1"/>
      <w:numFmt w:val="bullet"/>
      <w:lvlText w:val="•"/>
      <w:lvlJc w:val="left"/>
    </w:lvl>
    <w:lvl w:ilvl="1" w:tplc="BE147C34">
      <w:numFmt w:val="decimal"/>
      <w:lvlText w:val=""/>
      <w:lvlJc w:val="left"/>
    </w:lvl>
    <w:lvl w:ilvl="2" w:tplc="41F26E32">
      <w:numFmt w:val="decimal"/>
      <w:lvlText w:val=""/>
      <w:lvlJc w:val="left"/>
    </w:lvl>
    <w:lvl w:ilvl="3" w:tplc="08A879C0">
      <w:numFmt w:val="decimal"/>
      <w:lvlText w:val=""/>
      <w:lvlJc w:val="left"/>
    </w:lvl>
    <w:lvl w:ilvl="4" w:tplc="4DF64654">
      <w:numFmt w:val="decimal"/>
      <w:lvlText w:val=""/>
      <w:lvlJc w:val="left"/>
    </w:lvl>
    <w:lvl w:ilvl="5" w:tplc="76003EBA">
      <w:numFmt w:val="decimal"/>
      <w:lvlText w:val=""/>
      <w:lvlJc w:val="left"/>
    </w:lvl>
    <w:lvl w:ilvl="6" w:tplc="E780CC60">
      <w:numFmt w:val="decimal"/>
      <w:lvlText w:val=""/>
      <w:lvlJc w:val="left"/>
    </w:lvl>
    <w:lvl w:ilvl="7" w:tplc="35205E48">
      <w:numFmt w:val="decimal"/>
      <w:lvlText w:val=""/>
      <w:lvlJc w:val="left"/>
    </w:lvl>
    <w:lvl w:ilvl="8" w:tplc="4BFC764C">
      <w:numFmt w:val="decimal"/>
      <w:lvlText w:val=""/>
      <w:lvlJc w:val="left"/>
    </w:lvl>
  </w:abstractNum>
  <w:abstractNum w:abstractNumId="30" w15:restartNumberingAfterBreak="0">
    <w:nsid w:val="00006AD6"/>
    <w:multiLevelType w:val="hybridMultilevel"/>
    <w:tmpl w:val="3CA03928"/>
    <w:lvl w:ilvl="0" w:tplc="316A08F2">
      <w:start w:val="1"/>
      <w:numFmt w:val="bullet"/>
      <w:lvlText w:val="•"/>
      <w:lvlJc w:val="left"/>
    </w:lvl>
    <w:lvl w:ilvl="1" w:tplc="88361B80">
      <w:numFmt w:val="decimal"/>
      <w:lvlText w:val=""/>
      <w:lvlJc w:val="left"/>
    </w:lvl>
    <w:lvl w:ilvl="2" w:tplc="7184542A">
      <w:numFmt w:val="decimal"/>
      <w:lvlText w:val=""/>
      <w:lvlJc w:val="left"/>
    </w:lvl>
    <w:lvl w:ilvl="3" w:tplc="583C5C90">
      <w:numFmt w:val="decimal"/>
      <w:lvlText w:val=""/>
      <w:lvlJc w:val="left"/>
    </w:lvl>
    <w:lvl w:ilvl="4" w:tplc="5F70CBD4">
      <w:numFmt w:val="decimal"/>
      <w:lvlText w:val=""/>
      <w:lvlJc w:val="left"/>
    </w:lvl>
    <w:lvl w:ilvl="5" w:tplc="FCEC7468">
      <w:numFmt w:val="decimal"/>
      <w:lvlText w:val=""/>
      <w:lvlJc w:val="left"/>
    </w:lvl>
    <w:lvl w:ilvl="6" w:tplc="1DDE37DE">
      <w:numFmt w:val="decimal"/>
      <w:lvlText w:val=""/>
      <w:lvlJc w:val="left"/>
    </w:lvl>
    <w:lvl w:ilvl="7" w:tplc="ADE6EEFA">
      <w:numFmt w:val="decimal"/>
      <w:lvlText w:val=""/>
      <w:lvlJc w:val="left"/>
    </w:lvl>
    <w:lvl w:ilvl="8" w:tplc="AC1072FE">
      <w:numFmt w:val="decimal"/>
      <w:lvlText w:val=""/>
      <w:lvlJc w:val="left"/>
    </w:lvl>
  </w:abstractNum>
  <w:abstractNum w:abstractNumId="31" w15:restartNumberingAfterBreak="0">
    <w:nsid w:val="00006B72"/>
    <w:multiLevelType w:val="hybridMultilevel"/>
    <w:tmpl w:val="CF848BDA"/>
    <w:lvl w:ilvl="0" w:tplc="8F02CF8A">
      <w:start w:val="1"/>
      <w:numFmt w:val="bullet"/>
      <w:lvlText w:val="•"/>
      <w:lvlJc w:val="left"/>
    </w:lvl>
    <w:lvl w:ilvl="1" w:tplc="6D0E314C">
      <w:numFmt w:val="decimal"/>
      <w:lvlText w:val=""/>
      <w:lvlJc w:val="left"/>
    </w:lvl>
    <w:lvl w:ilvl="2" w:tplc="AC7ED18A">
      <w:numFmt w:val="decimal"/>
      <w:lvlText w:val=""/>
      <w:lvlJc w:val="left"/>
    </w:lvl>
    <w:lvl w:ilvl="3" w:tplc="3B86D200">
      <w:numFmt w:val="decimal"/>
      <w:lvlText w:val=""/>
      <w:lvlJc w:val="left"/>
    </w:lvl>
    <w:lvl w:ilvl="4" w:tplc="EBA01436">
      <w:numFmt w:val="decimal"/>
      <w:lvlText w:val=""/>
      <w:lvlJc w:val="left"/>
    </w:lvl>
    <w:lvl w:ilvl="5" w:tplc="DE42031C">
      <w:numFmt w:val="decimal"/>
      <w:lvlText w:val=""/>
      <w:lvlJc w:val="left"/>
    </w:lvl>
    <w:lvl w:ilvl="6" w:tplc="A7D65582">
      <w:numFmt w:val="decimal"/>
      <w:lvlText w:val=""/>
      <w:lvlJc w:val="left"/>
    </w:lvl>
    <w:lvl w:ilvl="7" w:tplc="BAA60AA8">
      <w:numFmt w:val="decimal"/>
      <w:lvlText w:val=""/>
      <w:lvlJc w:val="left"/>
    </w:lvl>
    <w:lvl w:ilvl="8" w:tplc="3836D37E">
      <w:numFmt w:val="decimal"/>
      <w:lvlText w:val=""/>
      <w:lvlJc w:val="left"/>
    </w:lvl>
  </w:abstractNum>
  <w:abstractNum w:abstractNumId="32" w15:restartNumberingAfterBreak="0">
    <w:nsid w:val="00006BE8"/>
    <w:multiLevelType w:val="hybridMultilevel"/>
    <w:tmpl w:val="9BFC7798"/>
    <w:lvl w:ilvl="0" w:tplc="74FED340">
      <w:start w:val="1"/>
      <w:numFmt w:val="decimal"/>
      <w:lvlText w:val="%1."/>
      <w:lvlJc w:val="left"/>
    </w:lvl>
    <w:lvl w:ilvl="1" w:tplc="BB3A5364">
      <w:numFmt w:val="decimal"/>
      <w:lvlText w:val=""/>
      <w:lvlJc w:val="left"/>
    </w:lvl>
    <w:lvl w:ilvl="2" w:tplc="AB3CD110">
      <w:numFmt w:val="decimal"/>
      <w:lvlText w:val=""/>
      <w:lvlJc w:val="left"/>
    </w:lvl>
    <w:lvl w:ilvl="3" w:tplc="DF6CD710">
      <w:numFmt w:val="decimal"/>
      <w:lvlText w:val=""/>
      <w:lvlJc w:val="left"/>
    </w:lvl>
    <w:lvl w:ilvl="4" w:tplc="111E15FC">
      <w:numFmt w:val="decimal"/>
      <w:lvlText w:val=""/>
      <w:lvlJc w:val="left"/>
    </w:lvl>
    <w:lvl w:ilvl="5" w:tplc="C8D04726">
      <w:numFmt w:val="decimal"/>
      <w:lvlText w:val=""/>
      <w:lvlJc w:val="left"/>
    </w:lvl>
    <w:lvl w:ilvl="6" w:tplc="FBA8E9D2">
      <w:numFmt w:val="decimal"/>
      <w:lvlText w:val=""/>
      <w:lvlJc w:val="left"/>
    </w:lvl>
    <w:lvl w:ilvl="7" w:tplc="CA0EF41A">
      <w:numFmt w:val="decimal"/>
      <w:lvlText w:val=""/>
      <w:lvlJc w:val="left"/>
    </w:lvl>
    <w:lvl w:ilvl="8" w:tplc="0994BFB0">
      <w:numFmt w:val="decimal"/>
      <w:lvlText w:val=""/>
      <w:lvlJc w:val="left"/>
    </w:lvl>
  </w:abstractNum>
  <w:abstractNum w:abstractNumId="33" w15:restartNumberingAfterBreak="0">
    <w:nsid w:val="00006C69"/>
    <w:multiLevelType w:val="hybridMultilevel"/>
    <w:tmpl w:val="BC2A4D20"/>
    <w:lvl w:ilvl="0" w:tplc="3D6E22C8">
      <w:start w:val="1"/>
      <w:numFmt w:val="bullet"/>
      <w:lvlText w:val="•"/>
      <w:lvlJc w:val="left"/>
    </w:lvl>
    <w:lvl w:ilvl="1" w:tplc="C8282D28">
      <w:start w:val="1"/>
      <w:numFmt w:val="bullet"/>
      <w:lvlText w:val="Р"/>
      <w:lvlJc w:val="left"/>
    </w:lvl>
    <w:lvl w:ilvl="2" w:tplc="B2062324">
      <w:numFmt w:val="decimal"/>
      <w:lvlText w:val=""/>
      <w:lvlJc w:val="left"/>
    </w:lvl>
    <w:lvl w:ilvl="3" w:tplc="88DAA58E">
      <w:numFmt w:val="decimal"/>
      <w:lvlText w:val=""/>
      <w:lvlJc w:val="left"/>
    </w:lvl>
    <w:lvl w:ilvl="4" w:tplc="A056838C">
      <w:numFmt w:val="decimal"/>
      <w:lvlText w:val=""/>
      <w:lvlJc w:val="left"/>
    </w:lvl>
    <w:lvl w:ilvl="5" w:tplc="F76463C0">
      <w:numFmt w:val="decimal"/>
      <w:lvlText w:val=""/>
      <w:lvlJc w:val="left"/>
    </w:lvl>
    <w:lvl w:ilvl="6" w:tplc="1DB4EE32">
      <w:numFmt w:val="decimal"/>
      <w:lvlText w:val=""/>
      <w:lvlJc w:val="left"/>
    </w:lvl>
    <w:lvl w:ilvl="7" w:tplc="7C622378">
      <w:numFmt w:val="decimal"/>
      <w:lvlText w:val=""/>
      <w:lvlJc w:val="left"/>
    </w:lvl>
    <w:lvl w:ilvl="8" w:tplc="39C4A646">
      <w:numFmt w:val="decimal"/>
      <w:lvlText w:val=""/>
      <w:lvlJc w:val="left"/>
    </w:lvl>
  </w:abstractNum>
  <w:abstractNum w:abstractNumId="34" w15:restartNumberingAfterBreak="0">
    <w:nsid w:val="000071F0"/>
    <w:multiLevelType w:val="hybridMultilevel"/>
    <w:tmpl w:val="1F4E42B2"/>
    <w:lvl w:ilvl="0" w:tplc="FC1ED1F6">
      <w:start w:val="1"/>
      <w:numFmt w:val="bullet"/>
      <w:lvlText w:val="•"/>
      <w:lvlJc w:val="left"/>
    </w:lvl>
    <w:lvl w:ilvl="1" w:tplc="5B32F194">
      <w:numFmt w:val="decimal"/>
      <w:lvlText w:val=""/>
      <w:lvlJc w:val="left"/>
    </w:lvl>
    <w:lvl w:ilvl="2" w:tplc="6AA488EA">
      <w:numFmt w:val="decimal"/>
      <w:lvlText w:val=""/>
      <w:lvlJc w:val="left"/>
    </w:lvl>
    <w:lvl w:ilvl="3" w:tplc="F3E4F1E6">
      <w:numFmt w:val="decimal"/>
      <w:lvlText w:val=""/>
      <w:lvlJc w:val="left"/>
    </w:lvl>
    <w:lvl w:ilvl="4" w:tplc="93BAC09E">
      <w:numFmt w:val="decimal"/>
      <w:lvlText w:val=""/>
      <w:lvlJc w:val="left"/>
    </w:lvl>
    <w:lvl w:ilvl="5" w:tplc="177EC14A">
      <w:numFmt w:val="decimal"/>
      <w:lvlText w:val=""/>
      <w:lvlJc w:val="left"/>
    </w:lvl>
    <w:lvl w:ilvl="6" w:tplc="E65C13C6">
      <w:numFmt w:val="decimal"/>
      <w:lvlText w:val=""/>
      <w:lvlJc w:val="left"/>
    </w:lvl>
    <w:lvl w:ilvl="7" w:tplc="D26ACDE4">
      <w:numFmt w:val="decimal"/>
      <w:lvlText w:val=""/>
      <w:lvlJc w:val="left"/>
    </w:lvl>
    <w:lvl w:ilvl="8" w:tplc="3C0E4E08">
      <w:numFmt w:val="decimal"/>
      <w:lvlText w:val=""/>
      <w:lvlJc w:val="left"/>
    </w:lvl>
  </w:abstractNum>
  <w:abstractNum w:abstractNumId="35" w15:restartNumberingAfterBreak="0">
    <w:nsid w:val="000075EF"/>
    <w:multiLevelType w:val="hybridMultilevel"/>
    <w:tmpl w:val="134A3AC4"/>
    <w:lvl w:ilvl="0" w:tplc="035E6D10">
      <w:start w:val="1"/>
      <w:numFmt w:val="bullet"/>
      <w:lvlText w:val="•"/>
      <w:lvlJc w:val="left"/>
    </w:lvl>
    <w:lvl w:ilvl="1" w:tplc="65E0D190">
      <w:numFmt w:val="decimal"/>
      <w:lvlText w:val=""/>
      <w:lvlJc w:val="left"/>
    </w:lvl>
    <w:lvl w:ilvl="2" w:tplc="04FA31AE">
      <w:numFmt w:val="decimal"/>
      <w:lvlText w:val=""/>
      <w:lvlJc w:val="left"/>
    </w:lvl>
    <w:lvl w:ilvl="3" w:tplc="40D6D630">
      <w:numFmt w:val="decimal"/>
      <w:lvlText w:val=""/>
      <w:lvlJc w:val="left"/>
    </w:lvl>
    <w:lvl w:ilvl="4" w:tplc="79C05F1E">
      <w:numFmt w:val="decimal"/>
      <w:lvlText w:val=""/>
      <w:lvlJc w:val="left"/>
    </w:lvl>
    <w:lvl w:ilvl="5" w:tplc="983A7F14">
      <w:numFmt w:val="decimal"/>
      <w:lvlText w:val=""/>
      <w:lvlJc w:val="left"/>
    </w:lvl>
    <w:lvl w:ilvl="6" w:tplc="CB22574C">
      <w:numFmt w:val="decimal"/>
      <w:lvlText w:val=""/>
      <w:lvlJc w:val="left"/>
    </w:lvl>
    <w:lvl w:ilvl="7" w:tplc="7E028A82">
      <w:numFmt w:val="decimal"/>
      <w:lvlText w:val=""/>
      <w:lvlJc w:val="left"/>
    </w:lvl>
    <w:lvl w:ilvl="8" w:tplc="444684A4">
      <w:numFmt w:val="decimal"/>
      <w:lvlText w:val=""/>
      <w:lvlJc w:val="left"/>
    </w:lvl>
  </w:abstractNum>
  <w:abstractNum w:abstractNumId="36" w15:restartNumberingAfterBreak="0">
    <w:nsid w:val="00007983"/>
    <w:multiLevelType w:val="hybridMultilevel"/>
    <w:tmpl w:val="F6EE9258"/>
    <w:lvl w:ilvl="0" w:tplc="DC4ABDB6">
      <w:start w:val="1"/>
      <w:numFmt w:val="bullet"/>
      <w:lvlText w:val="в"/>
      <w:lvlJc w:val="left"/>
    </w:lvl>
    <w:lvl w:ilvl="1" w:tplc="7CAA226A">
      <w:numFmt w:val="decimal"/>
      <w:lvlText w:val=""/>
      <w:lvlJc w:val="left"/>
    </w:lvl>
    <w:lvl w:ilvl="2" w:tplc="AB64B6B0">
      <w:numFmt w:val="decimal"/>
      <w:lvlText w:val=""/>
      <w:lvlJc w:val="left"/>
    </w:lvl>
    <w:lvl w:ilvl="3" w:tplc="04AC7452">
      <w:numFmt w:val="decimal"/>
      <w:lvlText w:val=""/>
      <w:lvlJc w:val="left"/>
    </w:lvl>
    <w:lvl w:ilvl="4" w:tplc="CCA2FC56">
      <w:numFmt w:val="decimal"/>
      <w:lvlText w:val=""/>
      <w:lvlJc w:val="left"/>
    </w:lvl>
    <w:lvl w:ilvl="5" w:tplc="FDAC44AA">
      <w:numFmt w:val="decimal"/>
      <w:lvlText w:val=""/>
      <w:lvlJc w:val="left"/>
    </w:lvl>
    <w:lvl w:ilvl="6" w:tplc="B04E257C">
      <w:numFmt w:val="decimal"/>
      <w:lvlText w:val=""/>
      <w:lvlJc w:val="left"/>
    </w:lvl>
    <w:lvl w:ilvl="7" w:tplc="8698F39E">
      <w:numFmt w:val="decimal"/>
      <w:lvlText w:val=""/>
      <w:lvlJc w:val="left"/>
    </w:lvl>
    <w:lvl w:ilvl="8" w:tplc="AEFCADFC">
      <w:numFmt w:val="decimal"/>
      <w:lvlText w:val=""/>
      <w:lvlJc w:val="left"/>
    </w:lvl>
  </w:abstractNum>
  <w:abstractNum w:abstractNumId="37" w15:restartNumberingAfterBreak="0">
    <w:nsid w:val="00007DD1"/>
    <w:multiLevelType w:val="hybridMultilevel"/>
    <w:tmpl w:val="596AA6EE"/>
    <w:lvl w:ilvl="0" w:tplc="938AB1EC">
      <w:start w:val="2"/>
      <w:numFmt w:val="decimal"/>
      <w:lvlText w:val="%1."/>
      <w:lvlJc w:val="left"/>
    </w:lvl>
    <w:lvl w:ilvl="1" w:tplc="58C4CB40">
      <w:numFmt w:val="decimal"/>
      <w:lvlText w:val=""/>
      <w:lvlJc w:val="left"/>
    </w:lvl>
    <w:lvl w:ilvl="2" w:tplc="D6646F6C">
      <w:numFmt w:val="decimal"/>
      <w:lvlText w:val=""/>
      <w:lvlJc w:val="left"/>
    </w:lvl>
    <w:lvl w:ilvl="3" w:tplc="F1C0E07C">
      <w:numFmt w:val="decimal"/>
      <w:lvlText w:val=""/>
      <w:lvlJc w:val="left"/>
    </w:lvl>
    <w:lvl w:ilvl="4" w:tplc="8F0435CE">
      <w:numFmt w:val="decimal"/>
      <w:lvlText w:val=""/>
      <w:lvlJc w:val="left"/>
    </w:lvl>
    <w:lvl w:ilvl="5" w:tplc="AC0A6E92">
      <w:numFmt w:val="decimal"/>
      <w:lvlText w:val=""/>
      <w:lvlJc w:val="left"/>
    </w:lvl>
    <w:lvl w:ilvl="6" w:tplc="40EACA0C">
      <w:numFmt w:val="decimal"/>
      <w:lvlText w:val=""/>
      <w:lvlJc w:val="left"/>
    </w:lvl>
    <w:lvl w:ilvl="7" w:tplc="C908E2CE">
      <w:numFmt w:val="decimal"/>
      <w:lvlText w:val=""/>
      <w:lvlJc w:val="left"/>
    </w:lvl>
    <w:lvl w:ilvl="8" w:tplc="983EFAE6">
      <w:numFmt w:val="decimal"/>
      <w:lvlText w:val=""/>
      <w:lvlJc w:val="left"/>
    </w:lvl>
  </w:abstractNum>
  <w:abstractNum w:abstractNumId="38" w15:restartNumberingAfterBreak="0">
    <w:nsid w:val="00007F4F"/>
    <w:multiLevelType w:val="hybridMultilevel"/>
    <w:tmpl w:val="011A7A7C"/>
    <w:lvl w:ilvl="0" w:tplc="8236F476">
      <w:start w:val="1"/>
      <w:numFmt w:val="bullet"/>
      <w:lvlText w:val="•"/>
      <w:lvlJc w:val="left"/>
    </w:lvl>
    <w:lvl w:ilvl="1" w:tplc="D49AC39E">
      <w:numFmt w:val="decimal"/>
      <w:lvlText w:val=""/>
      <w:lvlJc w:val="left"/>
    </w:lvl>
    <w:lvl w:ilvl="2" w:tplc="05DC4524">
      <w:numFmt w:val="decimal"/>
      <w:lvlText w:val=""/>
      <w:lvlJc w:val="left"/>
    </w:lvl>
    <w:lvl w:ilvl="3" w:tplc="08FADF20">
      <w:numFmt w:val="decimal"/>
      <w:lvlText w:val=""/>
      <w:lvlJc w:val="left"/>
    </w:lvl>
    <w:lvl w:ilvl="4" w:tplc="7A906F88">
      <w:numFmt w:val="decimal"/>
      <w:lvlText w:val=""/>
      <w:lvlJc w:val="left"/>
    </w:lvl>
    <w:lvl w:ilvl="5" w:tplc="4EB271E8">
      <w:numFmt w:val="decimal"/>
      <w:lvlText w:val=""/>
      <w:lvlJc w:val="left"/>
    </w:lvl>
    <w:lvl w:ilvl="6" w:tplc="570CE1CE">
      <w:numFmt w:val="decimal"/>
      <w:lvlText w:val=""/>
      <w:lvlJc w:val="left"/>
    </w:lvl>
    <w:lvl w:ilvl="7" w:tplc="565C5A70">
      <w:numFmt w:val="decimal"/>
      <w:lvlText w:val=""/>
      <w:lvlJc w:val="left"/>
    </w:lvl>
    <w:lvl w:ilvl="8" w:tplc="E7C6173C">
      <w:numFmt w:val="decimal"/>
      <w:lvlText w:val=""/>
      <w:lvlJc w:val="left"/>
    </w:lvl>
  </w:abstractNum>
  <w:abstractNum w:abstractNumId="39" w15:restartNumberingAfterBreak="0">
    <w:nsid w:val="13CC2620"/>
    <w:multiLevelType w:val="multilevel"/>
    <w:tmpl w:val="B09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FA1234"/>
    <w:multiLevelType w:val="multilevel"/>
    <w:tmpl w:val="17C8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F10033"/>
    <w:multiLevelType w:val="multilevel"/>
    <w:tmpl w:val="BA4A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E874B62"/>
    <w:multiLevelType w:val="multilevel"/>
    <w:tmpl w:val="8C50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B60296"/>
    <w:multiLevelType w:val="multilevel"/>
    <w:tmpl w:val="B21C83D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79A01CF"/>
    <w:multiLevelType w:val="multilevel"/>
    <w:tmpl w:val="289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DB6CBC"/>
    <w:multiLevelType w:val="multilevel"/>
    <w:tmpl w:val="8018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F832A7"/>
    <w:multiLevelType w:val="multilevel"/>
    <w:tmpl w:val="02469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2F93296"/>
    <w:multiLevelType w:val="multilevel"/>
    <w:tmpl w:val="B8B208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533325F"/>
    <w:multiLevelType w:val="multilevel"/>
    <w:tmpl w:val="2F0C4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4937397"/>
    <w:multiLevelType w:val="multilevel"/>
    <w:tmpl w:val="896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710D18"/>
    <w:multiLevelType w:val="multilevel"/>
    <w:tmpl w:val="F36E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021ADD"/>
    <w:multiLevelType w:val="multilevel"/>
    <w:tmpl w:val="A168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797DEE"/>
    <w:multiLevelType w:val="multilevel"/>
    <w:tmpl w:val="EADED6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1453AA2"/>
    <w:multiLevelType w:val="hybridMultilevel"/>
    <w:tmpl w:val="0A9EC8EE"/>
    <w:lvl w:ilvl="0" w:tplc="139C8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72FB4671"/>
    <w:multiLevelType w:val="multilevel"/>
    <w:tmpl w:val="2134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335DFF"/>
    <w:multiLevelType w:val="multilevel"/>
    <w:tmpl w:val="79B6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43"/>
  </w:num>
  <w:num w:numId="3">
    <w:abstractNumId w:val="52"/>
  </w:num>
  <w:num w:numId="4">
    <w:abstractNumId w:val="47"/>
  </w:num>
  <w:num w:numId="5">
    <w:abstractNumId w:val="51"/>
  </w:num>
  <w:num w:numId="6">
    <w:abstractNumId w:val="54"/>
  </w:num>
  <w:num w:numId="7">
    <w:abstractNumId w:val="41"/>
  </w:num>
  <w:num w:numId="8">
    <w:abstractNumId w:val="39"/>
  </w:num>
  <w:num w:numId="9">
    <w:abstractNumId w:val="46"/>
  </w:num>
  <w:num w:numId="10">
    <w:abstractNumId w:val="53"/>
  </w:num>
  <w:num w:numId="11">
    <w:abstractNumId w:val="49"/>
  </w:num>
  <w:num w:numId="12">
    <w:abstractNumId w:val="40"/>
  </w:num>
  <w:num w:numId="13">
    <w:abstractNumId w:val="42"/>
  </w:num>
  <w:num w:numId="14">
    <w:abstractNumId w:val="50"/>
  </w:num>
  <w:num w:numId="15">
    <w:abstractNumId w:val="45"/>
  </w:num>
  <w:num w:numId="16">
    <w:abstractNumId w:val="44"/>
  </w:num>
  <w:num w:numId="17">
    <w:abstractNumId w:val="55"/>
  </w:num>
  <w:num w:numId="18">
    <w:abstractNumId w:val="27"/>
  </w:num>
  <w:num w:numId="19">
    <w:abstractNumId w:val="17"/>
  </w:num>
  <w:num w:numId="20">
    <w:abstractNumId w:val="4"/>
  </w:num>
  <w:num w:numId="21">
    <w:abstractNumId w:val="11"/>
  </w:num>
  <w:num w:numId="22">
    <w:abstractNumId w:val="30"/>
  </w:num>
  <w:num w:numId="23">
    <w:abstractNumId w:val="1"/>
  </w:num>
  <w:num w:numId="24">
    <w:abstractNumId w:val="19"/>
  </w:num>
  <w:num w:numId="25">
    <w:abstractNumId w:val="26"/>
  </w:num>
  <w:num w:numId="26">
    <w:abstractNumId w:val="14"/>
  </w:num>
  <w:num w:numId="27">
    <w:abstractNumId w:val="3"/>
  </w:num>
  <w:num w:numId="28">
    <w:abstractNumId w:val="36"/>
  </w:num>
  <w:num w:numId="29">
    <w:abstractNumId w:val="35"/>
  </w:num>
  <w:num w:numId="30">
    <w:abstractNumId w:val="21"/>
  </w:num>
  <w:num w:numId="31">
    <w:abstractNumId w:val="10"/>
  </w:num>
  <w:num w:numId="32">
    <w:abstractNumId w:val="16"/>
  </w:num>
  <w:num w:numId="33">
    <w:abstractNumId w:val="12"/>
  </w:num>
  <w:num w:numId="34">
    <w:abstractNumId w:val="33"/>
  </w:num>
  <w:num w:numId="35">
    <w:abstractNumId w:val="9"/>
  </w:num>
  <w:num w:numId="36">
    <w:abstractNumId w:val="15"/>
  </w:num>
  <w:num w:numId="37">
    <w:abstractNumId w:val="7"/>
  </w:num>
  <w:num w:numId="38">
    <w:abstractNumId w:val="37"/>
  </w:num>
  <w:num w:numId="39">
    <w:abstractNumId w:val="8"/>
  </w:num>
  <w:num w:numId="40">
    <w:abstractNumId w:val="28"/>
  </w:num>
  <w:num w:numId="41">
    <w:abstractNumId w:val="22"/>
  </w:num>
  <w:num w:numId="42">
    <w:abstractNumId w:val="6"/>
  </w:num>
  <w:num w:numId="43">
    <w:abstractNumId w:val="29"/>
  </w:num>
  <w:num w:numId="44">
    <w:abstractNumId w:val="31"/>
  </w:num>
  <w:num w:numId="45">
    <w:abstractNumId w:val="13"/>
  </w:num>
  <w:num w:numId="46">
    <w:abstractNumId w:val="18"/>
  </w:num>
  <w:num w:numId="47">
    <w:abstractNumId w:val="34"/>
  </w:num>
  <w:num w:numId="48">
    <w:abstractNumId w:val="0"/>
  </w:num>
  <w:num w:numId="49">
    <w:abstractNumId w:val="38"/>
  </w:num>
  <w:num w:numId="50">
    <w:abstractNumId w:val="23"/>
  </w:num>
  <w:num w:numId="51">
    <w:abstractNumId w:val="2"/>
  </w:num>
  <w:num w:numId="52">
    <w:abstractNumId w:val="20"/>
  </w:num>
  <w:num w:numId="53">
    <w:abstractNumId w:val="5"/>
  </w:num>
  <w:num w:numId="54">
    <w:abstractNumId w:val="32"/>
  </w:num>
  <w:num w:numId="55">
    <w:abstractNumId w:val="24"/>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909BE"/>
    <w:rsid w:val="00021E3A"/>
    <w:rsid w:val="000909BE"/>
    <w:rsid w:val="001474A5"/>
    <w:rsid w:val="00271FBB"/>
    <w:rsid w:val="002B3159"/>
    <w:rsid w:val="003E3A30"/>
    <w:rsid w:val="00484FD1"/>
    <w:rsid w:val="00552D03"/>
    <w:rsid w:val="0057291D"/>
    <w:rsid w:val="005905F5"/>
    <w:rsid w:val="00612F44"/>
    <w:rsid w:val="00661284"/>
    <w:rsid w:val="006C335E"/>
    <w:rsid w:val="006C4BD9"/>
    <w:rsid w:val="006F0F97"/>
    <w:rsid w:val="007E4BC7"/>
    <w:rsid w:val="0082251C"/>
    <w:rsid w:val="008A126F"/>
    <w:rsid w:val="009C1399"/>
    <w:rsid w:val="00C95EA0"/>
    <w:rsid w:val="00D0183A"/>
    <w:rsid w:val="00D03319"/>
    <w:rsid w:val="00D449D0"/>
    <w:rsid w:val="00E41DF9"/>
    <w:rsid w:val="00E51F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4:docId w14:val="42CE3996"/>
  <w15:docId w15:val="{75979786-FB56-4AFA-B4B0-229043D3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3A30"/>
    <w:rPr>
      <w:color w:val="000000"/>
    </w:rPr>
  </w:style>
  <w:style w:type="paragraph" w:styleId="2">
    <w:name w:val="heading 2"/>
    <w:basedOn w:val="a"/>
    <w:next w:val="a"/>
    <w:link w:val="20"/>
    <w:uiPriority w:val="9"/>
    <w:semiHidden/>
    <w:unhideWhenUsed/>
    <w:qFormat/>
    <w:rsid w:val="006C4BD9"/>
    <w:pPr>
      <w:keepNext/>
      <w:keepLines/>
      <w:widowControl/>
      <w:spacing w:before="40" w:line="276" w:lineRule="auto"/>
      <w:outlineLvl w:val="1"/>
    </w:pPr>
    <w:rPr>
      <w:rFonts w:asciiTheme="majorHAnsi" w:eastAsiaTheme="majorEastAsia" w:hAnsiTheme="majorHAnsi" w:cstheme="majorBidi"/>
      <w:color w:val="365F91" w:themeColor="accent1" w:themeShade="BF"/>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E3A30"/>
    <w:rPr>
      <w:color w:val="0066CC"/>
      <w:u w:val="single"/>
    </w:rPr>
  </w:style>
  <w:style w:type="character" w:customStyle="1" w:styleId="5Exact">
    <w:name w:val="Основной текст (5) Exact"/>
    <w:basedOn w:val="a0"/>
    <w:link w:val="5"/>
    <w:rsid w:val="003E3A30"/>
    <w:rPr>
      <w:rFonts w:ascii="Impact" w:eastAsia="Impact" w:hAnsi="Impact" w:cs="Impact"/>
      <w:b w:val="0"/>
      <w:bCs w:val="0"/>
      <w:i w:val="0"/>
      <w:iCs w:val="0"/>
      <w:smallCaps w:val="0"/>
      <w:strike w:val="0"/>
      <w:sz w:val="64"/>
      <w:szCs w:val="64"/>
      <w:u w:val="none"/>
    </w:rPr>
  </w:style>
  <w:style w:type="character" w:customStyle="1" w:styleId="3">
    <w:name w:val="Основной текст (3)_"/>
    <w:basedOn w:val="a0"/>
    <w:link w:val="30"/>
    <w:rsid w:val="003E3A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0"/>
    <w:rsid w:val="003E3A30"/>
    <w:rPr>
      <w:rFonts w:ascii="Times New Roman" w:eastAsia="Times New Roman" w:hAnsi="Times New Roman" w:cs="Times New Roman"/>
      <w:b/>
      <w:bCs/>
      <w:i w:val="0"/>
      <w:iCs w:val="0"/>
      <w:smallCaps w:val="0"/>
      <w:strike w:val="0"/>
      <w:sz w:val="52"/>
      <w:szCs w:val="52"/>
      <w:u w:val="none"/>
    </w:rPr>
  </w:style>
  <w:style w:type="character" w:customStyle="1" w:styleId="21">
    <w:name w:val="Основной текст (2)_"/>
    <w:basedOn w:val="a0"/>
    <w:link w:val="22"/>
    <w:rsid w:val="003E3A30"/>
    <w:rPr>
      <w:rFonts w:ascii="Times New Roman" w:eastAsia="Times New Roman" w:hAnsi="Times New Roman" w:cs="Times New Roman"/>
      <w:b w:val="0"/>
      <w:bCs w:val="0"/>
      <w:i w:val="0"/>
      <w:iCs w:val="0"/>
      <w:smallCaps w:val="0"/>
      <w:strike w:val="0"/>
      <w:sz w:val="28"/>
      <w:szCs w:val="28"/>
      <w:u w:val="none"/>
    </w:rPr>
  </w:style>
  <w:style w:type="character" w:customStyle="1" w:styleId="23">
    <w:name w:val="Заголовок №2_"/>
    <w:basedOn w:val="a0"/>
    <w:link w:val="24"/>
    <w:rsid w:val="003E3A30"/>
    <w:rPr>
      <w:rFonts w:ascii="CordiaUPC" w:eastAsia="CordiaUPC" w:hAnsi="CordiaUPC" w:cs="CordiaUPC"/>
      <w:b/>
      <w:bCs/>
      <w:i w:val="0"/>
      <w:iCs w:val="0"/>
      <w:smallCaps w:val="0"/>
      <w:strike w:val="0"/>
      <w:sz w:val="40"/>
      <w:szCs w:val="40"/>
      <w:u w:val="none"/>
    </w:rPr>
  </w:style>
  <w:style w:type="character" w:customStyle="1" w:styleId="2TimesNewRoman4pt">
    <w:name w:val="Заголовок №2 + Times New Roman;4 pt;Не полужирный"/>
    <w:basedOn w:val="23"/>
    <w:rsid w:val="003E3A30"/>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220">
    <w:name w:val="Заголовок №2 (2)_"/>
    <w:basedOn w:val="a0"/>
    <w:link w:val="221"/>
    <w:rsid w:val="003E3A30"/>
    <w:rPr>
      <w:rFonts w:ascii="Times New Roman" w:eastAsia="Times New Roman" w:hAnsi="Times New Roman" w:cs="Times New Roman"/>
      <w:b/>
      <w:bCs/>
      <w:i w:val="0"/>
      <w:iCs w:val="0"/>
      <w:smallCaps w:val="0"/>
      <w:strike w:val="0"/>
      <w:sz w:val="36"/>
      <w:szCs w:val="36"/>
      <w:u w:val="none"/>
    </w:rPr>
  </w:style>
  <w:style w:type="character" w:customStyle="1" w:styleId="4">
    <w:name w:val="Заголовок №4_"/>
    <w:basedOn w:val="a0"/>
    <w:link w:val="40"/>
    <w:rsid w:val="003E3A3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sid w:val="003E3A30"/>
    <w:rPr>
      <w:rFonts w:ascii="Times New Roman" w:eastAsia="Times New Roman" w:hAnsi="Times New Roman" w:cs="Times New Roman"/>
      <w:b w:val="0"/>
      <w:bCs w:val="0"/>
      <w:i w:val="0"/>
      <w:iCs w:val="0"/>
      <w:smallCaps w:val="0"/>
      <w:strike w:val="0"/>
      <w:sz w:val="15"/>
      <w:szCs w:val="15"/>
      <w:u w:val="none"/>
    </w:rPr>
  </w:style>
  <w:style w:type="character" w:customStyle="1" w:styleId="6">
    <w:name w:val="Основной текст (6)_"/>
    <w:basedOn w:val="a0"/>
    <w:link w:val="60"/>
    <w:rsid w:val="003E3A30"/>
    <w:rPr>
      <w:rFonts w:ascii="Times New Roman" w:eastAsia="Times New Roman" w:hAnsi="Times New Roman" w:cs="Times New Roman"/>
      <w:b w:val="0"/>
      <w:bCs w:val="0"/>
      <w:i w:val="0"/>
      <w:iCs w:val="0"/>
      <w:smallCaps w:val="0"/>
      <w:strike w:val="0"/>
      <w:u w:val="none"/>
    </w:rPr>
  </w:style>
  <w:style w:type="character" w:customStyle="1" w:styleId="31">
    <w:name w:val="Заголовок №3_"/>
    <w:basedOn w:val="a0"/>
    <w:link w:val="32"/>
    <w:rsid w:val="003E3A30"/>
    <w:rPr>
      <w:rFonts w:ascii="Times New Roman" w:eastAsia="Times New Roman" w:hAnsi="Times New Roman" w:cs="Times New Roman"/>
      <w:b/>
      <w:bCs/>
      <w:i w:val="0"/>
      <w:iCs w:val="0"/>
      <w:smallCaps w:val="0"/>
      <w:strike w:val="0"/>
      <w:sz w:val="32"/>
      <w:szCs w:val="32"/>
      <w:u w:val="none"/>
    </w:rPr>
  </w:style>
  <w:style w:type="character" w:customStyle="1" w:styleId="7">
    <w:name w:val="Основной текст (7)_"/>
    <w:basedOn w:val="a0"/>
    <w:link w:val="70"/>
    <w:rsid w:val="003E3A30"/>
    <w:rPr>
      <w:rFonts w:ascii="Times New Roman" w:eastAsia="Times New Roman" w:hAnsi="Times New Roman" w:cs="Times New Roman"/>
      <w:b/>
      <w:bCs/>
      <w:i/>
      <w:iCs/>
      <w:smallCaps w:val="0"/>
      <w:strike w:val="0"/>
      <w:sz w:val="20"/>
      <w:szCs w:val="20"/>
      <w:u w:val="none"/>
    </w:rPr>
  </w:style>
  <w:style w:type="character" w:customStyle="1" w:styleId="711pt">
    <w:name w:val="Основной текст (7) + 11 pt;Не курсив"/>
    <w:basedOn w:val="7"/>
    <w:rsid w:val="003E3A3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10pt">
    <w:name w:val="Основной текст (6) + 10 pt;Полужирный"/>
    <w:basedOn w:val="6"/>
    <w:rsid w:val="003E3A3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0"/>
    <w:rsid w:val="003E3A30"/>
    <w:rPr>
      <w:rFonts w:ascii="Times New Roman" w:eastAsia="Times New Roman" w:hAnsi="Times New Roman" w:cs="Times New Roman"/>
      <w:b/>
      <w:bCs/>
      <w:i w:val="0"/>
      <w:iCs w:val="0"/>
      <w:smallCaps w:val="0"/>
      <w:strike w:val="0"/>
      <w:sz w:val="20"/>
      <w:szCs w:val="20"/>
      <w:u w:val="none"/>
    </w:rPr>
  </w:style>
  <w:style w:type="character" w:customStyle="1" w:styleId="812pt">
    <w:name w:val="Основной текст (8) + 12 pt;Не полужирный"/>
    <w:basedOn w:val="8"/>
    <w:rsid w:val="003E3A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0">
    <w:name w:val="Заголовок №5_"/>
    <w:basedOn w:val="a0"/>
    <w:link w:val="51"/>
    <w:rsid w:val="003E3A30"/>
    <w:rPr>
      <w:rFonts w:ascii="Times New Roman" w:eastAsia="Times New Roman" w:hAnsi="Times New Roman" w:cs="Times New Roman"/>
      <w:b/>
      <w:bCs/>
      <w:i w:val="0"/>
      <w:iCs w:val="0"/>
      <w:smallCaps w:val="0"/>
      <w:strike w:val="0"/>
      <w:sz w:val="28"/>
      <w:szCs w:val="28"/>
      <w:u w:val="none"/>
    </w:rPr>
  </w:style>
  <w:style w:type="character" w:customStyle="1" w:styleId="a4">
    <w:name w:val="Подпись к таблице_"/>
    <w:basedOn w:val="a0"/>
    <w:link w:val="a5"/>
    <w:rsid w:val="003E3A30"/>
    <w:rPr>
      <w:rFonts w:ascii="Times New Roman" w:eastAsia="Times New Roman" w:hAnsi="Times New Roman" w:cs="Times New Roman"/>
      <w:b w:val="0"/>
      <w:bCs w:val="0"/>
      <w:i w:val="0"/>
      <w:iCs w:val="0"/>
      <w:smallCaps w:val="0"/>
      <w:strike w:val="0"/>
      <w:u w:val="none"/>
    </w:rPr>
  </w:style>
  <w:style w:type="character" w:customStyle="1" w:styleId="10pt">
    <w:name w:val="Подпись к таблице + 10 pt;Полужирный"/>
    <w:basedOn w:val="a4"/>
    <w:rsid w:val="003E3A3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5">
    <w:name w:val="Колонтитул (2)_"/>
    <w:basedOn w:val="a0"/>
    <w:link w:val="26"/>
    <w:rsid w:val="003E3A30"/>
    <w:rPr>
      <w:rFonts w:ascii="Lucida Sans Unicode" w:eastAsia="Lucida Sans Unicode" w:hAnsi="Lucida Sans Unicode" w:cs="Lucida Sans Unicode"/>
      <w:b w:val="0"/>
      <w:bCs w:val="0"/>
      <w:i w:val="0"/>
      <w:iCs w:val="0"/>
      <w:smallCaps w:val="0"/>
      <w:strike w:val="0"/>
      <w:w w:val="100"/>
      <w:sz w:val="21"/>
      <w:szCs w:val="21"/>
      <w:u w:val="none"/>
    </w:rPr>
  </w:style>
  <w:style w:type="character" w:customStyle="1" w:styleId="9">
    <w:name w:val="Колонтитул (9)_"/>
    <w:basedOn w:val="a0"/>
    <w:link w:val="90"/>
    <w:rsid w:val="003E3A30"/>
    <w:rPr>
      <w:rFonts w:ascii="Sylfaen" w:eastAsia="Sylfaen" w:hAnsi="Sylfaen" w:cs="Sylfaen"/>
      <w:b w:val="0"/>
      <w:bCs w:val="0"/>
      <w:i/>
      <w:iCs/>
      <w:smallCaps w:val="0"/>
      <w:strike w:val="0"/>
      <w:sz w:val="10"/>
      <w:szCs w:val="10"/>
      <w:u w:val="none"/>
    </w:rPr>
  </w:style>
  <w:style w:type="character" w:customStyle="1" w:styleId="33">
    <w:name w:val="Колонтитул (3)"/>
    <w:basedOn w:val="a0"/>
    <w:rsid w:val="003E3A30"/>
    <w:rPr>
      <w:rFonts w:ascii="Times New Roman" w:eastAsia="Times New Roman" w:hAnsi="Times New Roman" w:cs="Times New Roman"/>
      <w:b w:val="0"/>
      <w:bCs w:val="0"/>
      <w:i/>
      <w:iCs/>
      <w:smallCaps w:val="0"/>
      <w:strike w:val="0"/>
      <w:w w:val="150"/>
      <w:sz w:val="10"/>
      <w:szCs w:val="10"/>
      <w:u w:val="none"/>
    </w:rPr>
  </w:style>
  <w:style w:type="character" w:customStyle="1" w:styleId="611pt">
    <w:name w:val="Основной текст (6) + 11 pt"/>
    <w:basedOn w:val="6"/>
    <w:rsid w:val="003E3A3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Garamond75pt">
    <w:name w:val="Основной текст (6) + Garamond;7;5 pt;Полужирный"/>
    <w:basedOn w:val="6"/>
    <w:rsid w:val="003E3A30"/>
    <w:rPr>
      <w:rFonts w:ascii="Garamond" w:eastAsia="Garamond" w:hAnsi="Garamond" w:cs="Garamond"/>
      <w:b/>
      <w:bCs/>
      <w:i w:val="0"/>
      <w:iCs w:val="0"/>
      <w:smallCaps w:val="0"/>
      <w:strike w:val="0"/>
      <w:color w:val="000000"/>
      <w:spacing w:val="0"/>
      <w:w w:val="100"/>
      <w:position w:val="0"/>
      <w:sz w:val="15"/>
      <w:szCs w:val="15"/>
      <w:u w:val="none"/>
      <w:lang w:val="ru-RU" w:eastAsia="ru-RU" w:bidi="ru-RU"/>
    </w:rPr>
  </w:style>
  <w:style w:type="character" w:customStyle="1" w:styleId="6CenturyGothic0pt">
    <w:name w:val="Основной текст (6) + Century Gothic;Полужирный;Курсив;Интервал 0 pt"/>
    <w:basedOn w:val="6"/>
    <w:rsid w:val="003E3A30"/>
    <w:rPr>
      <w:rFonts w:ascii="Century Gothic" w:eastAsia="Century Gothic" w:hAnsi="Century Gothic" w:cs="Century Gothic"/>
      <w:b/>
      <w:bCs/>
      <w:i/>
      <w:iCs/>
      <w:smallCaps w:val="0"/>
      <w:strike w:val="0"/>
      <w:color w:val="000000"/>
      <w:spacing w:val="-10"/>
      <w:w w:val="100"/>
      <w:position w:val="0"/>
      <w:sz w:val="24"/>
      <w:szCs w:val="24"/>
      <w:u w:val="none"/>
      <w:lang w:val="ru-RU" w:eastAsia="ru-RU" w:bidi="ru-RU"/>
    </w:rPr>
  </w:style>
  <w:style w:type="character" w:customStyle="1" w:styleId="11">
    <w:name w:val="Основной текст (11)_"/>
    <w:basedOn w:val="a0"/>
    <w:link w:val="110"/>
    <w:rsid w:val="003E3A30"/>
    <w:rPr>
      <w:rFonts w:ascii="Times New Roman" w:eastAsia="Times New Roman" w:hAnsi="Times New Roman" w:cs="Times New Roman"/>
      <w:b w:val="0"/>
      <w:bCs w:val="0"/>
      <w:i/>
      <w:iCs/>
      <w:smallCaps w:val="0"/>
      <w:strike w:val="0"/>
      <w:u w:val="none"/>
    </w:rPr>
  </w:style>
  <w:style w:type="character" w:customStyle="1" w:styleId="111">
    <w:name w:val="Основной текст (11) + Не курсив"/>
    <w:basedOn w:val="11"/>
    <w:rsid w:val="003E3A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
    <w:name w:val="Основной текст (6) + Курсив"/>
    <w:basedOn w:val="6"/>
    <w:rsid w:val="003E3A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9pt">
    <w:name w:val="Основной текст (6) + 9 pt;Полужирный"/>
    <w:basedOn w:val="6"/>
    <w:rsid w:val="003E3A3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9pt">
    <w:name w:val="Основной текст (11) + 9 pt;Полужирный;Не курсив"/>
    <w:basedOn w:val="11"/>
    <w:rsid w:val="003E3A30"/>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2">
    <w:name w:val="Основной текст (12)_"/>
    <w:basedOn w:val="a0"/>
    <w:link w:val="120"/>
    <w:rsid w:val="003E3A30"/>
    <w:rPr>
      <w:rFonts w:ascii="Arial Narrow" w:eastAsia="Arial Narrow" w:hAnsi="Arial Narrow" w:cs="Arial Narrow"/>
      <w:b w:val="0"/>
      <w:bCs w:val="0"/>
      <w:i w:val="0"/>
      <w:iCs w:val="0"/>
      <w:smallCaps w:val="0"/>
      <w:strike w:val="0"/>
      <w:w w:val="100"/>
      <w:sz w:val="22"/>
      <w:szCs w:val="22"/>
      <w:u w:val="none"/>
    </w:rPr>
  </w:style>
  <w:style w:type="character" w:customStyle="1" w:styleId="43">
    <w:name w:val="Колонтитул (4)_"/>
    <w:basedOn w:val="a0"/>
    <w:link w:val="44"/>
    <w:rsid w:val="003E3A30"/>
    <w:rPr>
      <w:rFonts w:ascii="Times New Roman" w:eastAsia="Times New Roman" w:hAnsi="Times New Roman" w:cs="Times New Roman"/>
      <w:b w:val="0"/>
      <w:bCs w:val="0"/>
      <w:i w:val="0"/>
      <w:iCs w:val="0"/>
      <w:smallCaps w:val="0"/>
      <w:strike w:val="0"/>
      <w:sz w:val="22"/>
      <w:szCs w:val="22"/>
      <w:u w:val="none"/>
    </w:rPr>
  </w:style>
  <w:style w:type="character" w:customStyle="1" w:styleId="13">
    <w:name w:val="Основной текст (13)_"/>
    <w:basedOn w:val="a0"/>
    <w:link w:val="130"/>
    <w:rsid w:val="003E3A30"/>
    <w:rPr>
      <w:rFonts w:ascii="Trebuchet MS" w:eastAsia="Trebuchet MS" w:hAnsi="Trebuchet MS" w:cs="Trebuchet MS"/>
      <w:b/>
      <w:bCs/>
      <w:i/>
      <w:iCs/>
      <w:smallCaps w:val="0"/>
      <w:strike w:val="0"/>
      <w:u w:val="none"/>
    </w:rPr>
  </w:style>
  <w:style w:type="character" w:customStyle="1" w:styleId="Exact">
    <w:name w:val="Другое Exact"/>
    <w:basedOn w:val="a0"/>
    <w:link w:val="a6"/>
    <w:rsid w:val="003E3A30"/>
    <w:rPr>
      <w:rFonts w:ascii="Times New Roman" w:eastAsia="Times New Roman" w:hAnsi="Times New Roman" w:cs="Times New Roman"/>
      <w:b w:val="0"/>
      <w:bCs w:val="0"/>
      <w:i w:val="0"/>
      <w:iCs w:val="0"/>
      <w:smallCaps w:val="0"/>
      <w:strike w:val="0"/>
      <w:sz w:val="20"/>
      <w:szCs w:val="20"/>
      <w:u w:val="none"/>
    </w:rPr>
  </w:style>
  <w:style w:type="character" w:customStyle="1" w:styleId="52">
    <w:name w:val="Подпись к таблице (5)_"/>
    <w:basedOn w:val="a0"/>
    <w:link w:val="53"/>
    <w:rsid w:val="003E3A30"/>
    <w:rPr>
      <w:rFonts w:ascii="Times New Roman" w:eastAsia="Times New Roman" w:hAnsi="Times New Roman" w:cs="Times New Roman"/>
      <w:b/>
      <w:bCs/>
      <w:i/>
      <w:iCs/>
      <w:smallCaps w:val="0"/>
      <w:strike w:val="0"/>
      <w:sz w:val="20"/>
      <w:szCs w:val="20"/>
      <w:u w:val="none"/>
    </w:rPr>
  </w:style>
  <w:style w:type="character" w:customStyle="1" w:styleId="28">
    <w:name w:val="Основной текст (28)_"/>
    <w:basedOn w:val="a0"/>
    <w:link w:val="280"/>
    <w:rsid w:val="003E3A30"/>
    <w:rPr>
      <w:rFonts w:ascii="Courier New" w:eastAsia="Courier New" w:hAnsi="Courier New" w:cs="Courier New"/>
      <w:b w:val="0"/>
      <w:bCs w:val="0"/>
      <w:i/>
      <w:iCs/>
      <w:smallCaps w:val="0"/>
      <w:strike w:val="0"/>
      <w:sz w:val="50"/>
      <w:szCs w:val="50"/>
      <w:u w:val="none"/>
    </w:rPr>
  </w:style>
  <w:style w:type="character" w:customStyle="1" w:styleId="28TimesNewRoman12pt">
    <w:name w:val="Основной текст (28) + Times New Roman;12 pt;Полужирный;Не курсив"/>
    <w:basedOn w:val="28"/>
    <w:rsid w:val="003E3A3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8MSReferenceSansSerif4pt">
    <w:name w:val="Основной текст (28) + MS Reference Sans Serif;4 pt;Не курсив"/>
    <w:basedOn w:val="28"/>
    <w:rsid w:val="003E3A30"/>
    <w:rPr>
      <w:rFonts w:ascii="MS Reference Sans Serif" w:eastAsia="MS Reference Sans Serif" w:hAnsi="MS Reference Sans Serif" w:cs="MS Reference Sans Serif"/>
      <w:b w:val="0"/>
      <w:bCs w:val="0"/>
      <w:i/>
      <w:iCs/>
      <w:smallCaps w:val="0"/>
      <w:strike w:val="0"/>
      <w:color w:val="000000"/>
      <w:spacing w:val="0"/>
      <w:w w:val="100"/>
      <w:position w:val="0"/>
      <w:sz w:val="8"/>
      <w:szCs w:val="8"/>
      <w:u w:val="none"/>
      <w:lang w:val="ru-RU" w:eastAsia="ru-RU" w:bidi="ru-RU"/>
    </w:rPr>
  </w:style>
  <w:style w:type="character" w:customStyle="1" w:styleId="28TimesNewRoman10pt">
    <w:name w:val="Основной текст (28) + Times New Roman;10 pt;Не курсив"/>
    <w:basedOn w:val="28"/>
    <w:rsid w:val="003E3A30"/>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8TimesNewRoman4pt">
    <w:name w:val="Основной текст (28) + Times New Roman;4 pt;Не курсив"/>
    <w:basedOn w:val="28"/>
    <w:rsid w:val="003E3A30"/>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22">
    <w:name w:val="Основной текст (22)_"/>
    <w:basedOn w:val="a0"/>
    <w:link w:val="223"/>
    <w:rsid w:val="003E3A30"/>
    <w:rPr>
      <w:rFonts w:ascii="Times New Roman" w:eastAsia="Times New Roman" w:hAnsi="Times New Roman" w:cs="Times New Roman"/>
      <w:b/>
      <w:bCs/>
      <w:i/>
      <w:iCs/>
      <w:smallCaps w:val="0"/>
      <w:strike w:val="0"/>
      <w:sz w:val="20"/>
      <w:szCs w:val="20"/>
      <w:u w:val="none"/>
    </w:rPr>
  </w:style>
  <w:style w:type="character" w:customStyle="1" w:styleId="310pt">
    <w:name w:val="Основной текст (3) + 10 pt;Курсив"/>
    <w:basedOn w:val="3"/>
    <w:rsid w:val="003E3A3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310pt3pt">
    <w:name w:val="Основной текст (3) + 10 pt;Курсив;Интервал 3 pt"/>
    <w:basedOn w:val="3"/>
    <w:rsid w:val="003E3A30"/>
    <w:rPr>
      <w:rFonts w:ascii="Times New Roman" w:eastAsia="Times New Roman" w:hAnsi="Times New Roman" w:cs="Times New Roman"/>
      <w:b/>
      <w:bCs/>
      <w:i/>
      <w:iCs/>
      <w:smallCaps w:val="0"/>
      <w:strike w:val="0"/>
      <w:color w:val="000000"/>
      <w:spacing w:val="60"/>
      <w:w w:val="100"/>
      <w:position w:val="0"/>
      <w:sz w:val="20"/>
      <w:szCs w:val="20"/>
      <w:u w:val="none"/>
      <w:lang w:val="en-US" w:eastAsia="en-US" w:bidi="en-US"/>
    </w:rPr>
  </w:style>
  <w:style w:type="character" w:customStyle="1" w:styleId="3Candara105pt">
    <w:name w:val="Основной текст (3) + Candara;10;5 pt;Не полужирный;Курсив"/>
    <w:basedOn w:val="3"/>
    <w:rsid w:val="003E3A30"/>
    <w:rPr>
      <w:rFonts w:ascii="Candara" w:eastAsia="Candara" w:hAnsi="Candara" w:cs="Candara"/>
      <w:b/>
      <w:bCs/>
      <w:i/>
      <w:iCs/>
      <w:smallCaps w:val="0"/>
      <w:strike w:val="0"/>
      <w:color w:val="000000"/>
      <w:spacing w:val="0"/>
      <w:w w:val="100"/>
      <w:position w:val="0"/>
      <w:sz w:val="21"/>
      <w:szCs w:val="21"/>
      <w:u w:val="none"/>
      <w:lang w:val="en-US" w:eastAsia="en-US" w:bidi="en-US"/>
    </w:rPr>
  </w:style>
  <w:style w:type="paragraph" w:customStyle="1" w:styleId="5">
    <w:name w:val="Основной текст (5)"/>
    <w:basedOn w:val="a"/>
    <w:link w:val="5Exact"/>
    <w:rsid w:val="003E3A30"/>
    <w:pPr>
      <w:shd w:val="clear" w:color="auto" w:fill="FFFFFF"/>
      <w:spacing w:line="0" w:lineRule="atLeast"/>
    </w:pPr>
    <w:rPr>
      <w:rFonts w:ascii="Impact" w:eastAsia="Impact" w:hAnsi="Impact" w:cs="Impact"/>
      <w:sz w:val="64"/>
      <w:szCs w:val="64"/>
    </w:rPr>
  </w:style>
  <w:style w:type="paragraph" w:customStyle="1" w:styleId="30">
    <w:name w:val="Основной текст (3)"/>
    <w:basedOn w:val="a"/>
    <w:link w:val="3"/>
    <w:rsid w:val="003E3A30"/>
    <w:pPr>
      <w:shd w:val="clear" w:color="auto" w:fill="FFFFFF"/>
      <w:spacing w:after="5460" w:line="278" w:lineRule="exact"/>
      <w:jc w:val="center"/>
    </w:pPr>
    <w:rPr>
      <w:rFonts w:ascii="Times New Roman" w:eastAsia="Times New Roman" w:hAnsi="Times New Roman" w:cs="Times New Roman"/>
      <w:b/>
      <w:bCs/>
    </w:rPr>
  </w:style>
  <w:style w:type="paragraph" w:customStyle="1" w:styleId="10">
    <w:name w:val="Заголовок №1"/>
    <w:basedOn w:val="a"/>
    <w:link w:val="1"/>
    <w:rsid w:val="003E3A30"/>
    <w:pPr>
      <w:shd w:val="clear" w:color="auto" w:fill="FFFFFF"/>
      <w:spacing w:before="5460" w:line="600" w:lineRule="exact"/>
      <w:jc w:val="center"/>
      <w:outlineLvl w:val="0"/>
    </w:pPr>
    <w:rPr>
      <w:rFonts w:ascii="Times New Roman" w:eastAsia="Times New Roman" w:hAnsi="Times New Roman" w:cs="Times New Roman"/>
      <w:b/>
      <w:bCs/>
      <w:sz w:val="52"/>
      <w:szCs w:val="52"/>
    </w:rPr>
  </w:style>
  <w:style w:type="paragraph" w:customStyle="1" w:styleId="22">
    <w:name w:val="Основной текст (2)"/>
    <w:basedOn w:val="a"/>
    <w:link w:val="21"/>
    <w:rsid w:val="003E3A30"/>
    <w:pPr>
      <w:shd w:val="clear" w:color="auto" w:fill="FFFFFF"/>
      <w:spacing w:line="322" w:lineRule="exact"/>
      <w:jc w:val="center"/>
    </w:pPr>
    <w:rPr>
      <w:rFonts w:ascii="Times New Roman" w:eastAsia="Times New Roman" w:hAnsi="Times New Roman" w:cs="Times New Roman"/>
      <w:sz w:val="28"/>
      <w:szCs w:val="28"/>
    </w:rPr>
  </w:style>
  <w:style w:type="paragraph" w:customStyle="1" w:styleId="24">
    <w:name w:val="Заголовок №2"/>
    <w:basedOn w:val="a"/>
    <w:link w:val="23"/>
    <w:rsid w:val="003E3A30"/>
    <w:pPr>
      <w:shd w:val="clear" w:color="auto" w:fill="FFFFFF"/>
      <w:spacing w:line="326" w:lineRule="exact"/>
      <w:jc w:val="center"/>
      <w:outlineLvl w:val="1"/>
    </w:pPr>
    <w:rPr>
      <w:rFonts w:ascii="CordiaUPC" w:eastAsia="CordiaUPC" w:hAnsi="CordiaUPC" w:cs="CordiaUPC"/>
      <w:b/>
      <w:bCs/>
      <w:sz w:val="40"/>
      <w:szCs w:val="40"/>
    </w:rPr>
  </w:style>
  <w:style w:type="paragraph" w:customStyle="1" w:styleId="221">
    <w:name w:val="Заголовок №2 (2)"/>
    <w:basedOn w:val="a"/>
    <w:link w:val="220"/>
    <w:rsid w:val="003E3A30"/>
    <w:pPr>
      <w:shd w:val="clear" w:color="auto" w:fill="FFFFFF"/>
      <w:spacing w:after="240" w:line="0" w:lineRule="atLeast"/>
      <w:jc w:val="center"/>
      <w:outlineLvl w:val="1"/>
    </w:pPr>
    <w:rPr>
      <w:rFonts w:ascii="Times New Roman" w:eastAsia="Times New Roman" w:hAnsi="Times New Roman" w:cs="Times New Roman"/>
      <w:b/>
      <w:bCs/>
      <w:sz w:val="36"/>
      <w:szCs w:val="36"/>
    </w:rPr>
  </w:style>
  <w:style w:type="paragraph" w:customStyle="1" w:styleId="40">
    <w:name w:val="Заголовок №4"/>
    <w:basedOn w:val="a"/>
    <w:link w:val="4"/>
    <w:rsid w:val="003E3A30"/>
    <w:pPr>
      <w:shd w:val="clear" w:color="auto" w:fill="FFFFFF"/>
      <w:spacing w:before="240" w:line="504" w:lineRule="exact"/>
      <w:jc w:val="both"/>
      <w:outlineLvl w:val="3"/>
    </w:pPr>
    <w:rPr>
      <w:rFonts w:ascii="Times New Roman" w:eastAsia="Times New Roman" w:hAnsi="Times New Roman" w:cs="Times New Roman"/>
      <w:b/>
      <w:bCs/>
      <w:sz w:val="28"/>
      <w:szCs w:val="28"/>
    </w:rPr>
  </w:style>
  <w:style w:type="paragraph" w:customStyle="1" w:styleId="42">
    <w:name w:val="Основной текст (4)"/>
    <w:basedOn w:val="a"/>
    <w:link w:val="41"/>
    <w:rsid w:val="003E3A30"/>
    <w:pPr>
      <w:shd w:val="clear" w:color="auto" w:fill="FFFFFF"/>
      <w:spacing w:before="2400" w:line="0" w:lineRule="atLeast"/>
    </w:pPr>
    <w:rPr>
      <w:rFonts w:ascii="Times New Roman" w:eastAsia="Times New Roman" w:hAnsi="Times New Roman" w:cs="Times New Roman"/>
      <w:sz w:val="15"/>
      <w:szCs w:val="15"/>
    </w:rPr>
  </w:style>
  <w:style w:type="paragraph" w:customStyle="1" w:styleId="60">
    <w:name w:val="Основной текст (6)"/>
    <w:basedOn w:val="a"/>
    <w:link w:val="6"/>
    <w:rsid w:val="003E3A30"/>
    <w:pPr>
      <w:shd w:val="clear" w:color="auto" w:fill="FFFFFF"/>
      <w:spacing w:before="600" w:after="420" w:line="422" w:lineRule="exact"/>
      <w:ind w:hanging="360"/>
      <w:jc w:val="both"/>
    </w:pPr>
    <w:rPr>
      <w:rFonts w:ascii="Times New Roman" w:eastAsia="Times New Roman" w:hAnsi="Times New Roman" w:cs="Times New Roman"/>
    </w:rPr>
  </w:style>
  <w:style w:type="paragraph" w:customStyle="1" w:styleId="32">
    <w:name w:val="Заголовок №3"/>
    <w:basedOn w:val="a"/>
    <w:link w:val="31"/>
    <w:rsid w:val="003E3A30"/>
    <w:pPr>
      <w:shd w:val="clear" w:color="auto" w:fill="FFFFFF"/>
      <w:spacing w:before="420" w:after="240" w:line="0" w:lineRule="atLeast"/>
      <w:outlineLvl w:val="2"/>
    </w:pPr>
    <w:rPr>
      <w:rFonts w:ascii="Times New Roman" w:eastAsia="Times New Roman" w:hAnsi="Times New Roman" w:cs="Times New Roman"/>
      <w:b/>
      <w:bCs/>
      <w:sz w:val="32"/>
      <w:szCs w:val="32"/>
    </w:rPr>
  </w:style>
  <w:style w:type="paragraph" w:customStyle="1" w:styleId="70">
    <w:name w:val="Основной текст (7)"/>
    <w:basedOn w:val="a"/>
    <w:link w:val="7"/>
    <w:rsid w:val="003E3A30"/>
    <w:pPr>
      <w:shd w:val="clear" w:color="auto" w:fill="FFFFFF"/>
      <w:spacing w:line="418" w:lineRule="exact"/>
    </w:pPr>
    <w:rPr>
      <w:rFonts w:ascii="Times New Roman" w:eastAsia="Times New Roman" w:hAnsi="Times New Roman" w:cs="Times New Roman"/>
      <w:b/>
      <w:bCs/>
      <w:i/>
      <w:iCs/>
      <w:sz w:val="20"/>
      <w:szCs w:val="20"/>
    </w:rPr>
  </w:style>
  <w:style w:type="paragraph" w:customStyle="1" w:styleId="80">
    <w:name w:val="Основной текст (8)"/>
    <w:basedOn w:val="a"/>
    <w:link w:val="8"/>
    <w:rsid w:val="003E3A30"/>
    <w:pPr>
      <w:shd w:val="clear" w:color="auto" w:fill="FFFFFF"/>
      <w:spacing w:before="360" w:after="600" w:line="0" w:lineRule="atLeast"/>
      <w:ind w:hanging="360"/>
      <w:jc w:val="both"/>
    </w:pPr>
    <w:rPr>
      <w:rFonts w:ascii="Times New Roman" w:eastAsia="Times New Roman" w:hAnsi="Times New Roman" w:cs="Times New Roman"/>
      <w:b/>
      <w:bCs/>
      <w:sz w:val="20"/>
      <w:szCs w:val="20"/>
    </w:rPr>
  </w:style>
  <w:style w:type="paragraph" w:customStyle="1" w:styleId="51">
    <w:name w:val="Заголовок №5"/>
    <w:basedOn w:val="a"/>
    <w:link w:val="50"/>
    <w:rsid w:val="003E3A30"/>
    <w:pPr>
      <w:shd w:val="clear" w:color="auto" w:fill="FFFFFF"/>
      <w:spacing w:before="600" w:after="600" w:line="0" w:lineRule="atLeast"/>
      <w:outlineLvl w:val="4"/>
    </w:pPr>
    <w:rPr>
      <w:rFonts w:ascii="Times New Roman" w:eastAsia="Times New Roman" w:hAnsi="Times New Roman" w:cs="Times New Roman"/>
      <w:b/>
      <w:bCs/>
      <w:sz w:val="28"/>
      <w:szCs w:val="28"/>
    </w:rPr>
  </w:style>
  <w:style w:type="paragraph" w:customStyle="1" w:styleId="a5">
    <w:name w:val="Подпись к таблице"/>
    <w:basedOn w:val="a"/>
    <w:link w:val="a4"/>
    <w:rsid w:val="003E3A30"/>
    <w:pPr>
      <w:shd w:val="clear" w:color="auto" w:fill="FFFFFF"/>
      <w:spacing w:line="0" w:lineRule="atLeast"/>
    </w:pPr>
    <w:rPr>
      <w:rFonts w:ascii="Times New Roman" w:eastAsia="Times New Roman" w:hAnsi="Times New Roman" w:cs="Times New Roman"/>
    </w:rPr>
  </w:style>
  <w:style w:type="paragraph" w:customStyle="1" w:styleId="26">
    <w:name w:val="Колонтитул (2)"/>
    <w:basedOn w:val="a"/>
    <w:link w:val="25"/>
    <w:rsid w:val="003E3A30"/>
    <w:pPr>
      <w:shd w:val="clear" w:color="auto" w:fill="FFFFFF"/>
      <w:spacing w:line="0" w:lineRule="atLeast"/>
    </w:pPr>
    <w:rPr>
      <w:rFonts w:ascii="Lucida Sans Unicode" w:eastAsia="Lucida Sans Unicode" w:hAnsi="Lucida Sans Unicode" w:cs="Lucida Sans Unicode"/>
      <w:sz w:val="21"/>
      <w:szCs w:val="21"/>
    </w:rPr>
  </w:style>
  <w:style w:type="paragraph" w:customStyle="1" w:styleId="90">
    <w:name w:val="Колонтитул (9)"/>
    <w:basedOn w:val="a"/>
    <w:link w:val="9"/>
    <w:rsid w:val="003E3A30"/>
    <w:pPr>
      <w:shd w:val="clear" w:color="auto" w:fill="FFFFFF"/>
      <w:spacing w:line="0" w:lineRule="atLeast"/>
    </w:pPr>
    <w:rPr>
      <w:rFonts w:ascii="Sylfaen" w:eastAsia="Sylfaen" w:hAnsi="Sylfaen" w:cs="Sylfaen"/>
      <w:i/>
      <w:iCs/>
      <w:sz w:val="10"/>
      <w:szCs w:val="10"/>
    </w:rPr>
  </w:style>
  <w:style w:type="paragraph" w:customStyle="1" w:styleId="110">
    <w:name w:val="Основной текст (11)"/>
    <w:basedOn w:val="a"/>
    <w:link w:val="11"/>
    <w:rsid w:val="003E3A30"/>
    <w:pPr>
      <w:shd w:val="clear" w:color="auto" w:fill="FFFFFF"/>
      <w:spacing w:line="317" w:lineRule="exact"/>
    </w:pPr>
    <w:rPr>
      <w:rFonts w:ascii="Times New Roman" w:eastAsia="Times New Roman" w:hAnsi="Times New Roman" w:cs="Times New Roman"/>
      <w:i/>
      <w:iCs/>
    </w:rPr>
  </w:style>
  <w:style w:type="paragraph" w:customStyle="1" w:styleId="120">
    <w:name w:val="Основной текст (12)"/>
    <w:basedOn w:val="a"/>
    <w:link w:val="12"/>
    <w:rsid w:val="003E3A30"/>
    <w:pPr>
      <w:shd w:val="clear" w:color="auto" w:fill="FFFFFF"/>
      <w:spacing w:before="2520" w:line="0" w:lineRule="atLeast"/>
      <w:jc w:val="right"/>
    </w:pPr>
    <w:rPr>
      <w:rFonts w:ascii="Arial Narrow" w:eastAsia="Arial Narrow" w:hAnsi="Arial Narrow" w:cs="Arial Narrow"/>
      <w:sz w:val="22"/>
      <w:szCs w:val="22"/>
    </w:rPr>
  </w:style>
  <w:style w:type="paragraph" w:customStyle="1" w:styleId="44">
    <w:name w:val="Колонтитул (4)"/>
    <w:basedOn w:val="a"/>
    <w:link w:val="43"/>
    <w:rsid w:val="003E3A30"/>
    <w:pPr>
      <w:shd w:val="clear" w:color="auto" w:fill="FFFFFF"/>
      <w:spacing w:line="0" w:lineRule="atLeast"/>
    </w:pPr>
    <w:rPr>
      <w:rFonts w:ascii="Times New Roman" w:eastAsia="Times New Roman" w:hAnsi="Times New Roman" w:cs="Times New Roman"/>
      <w:sz w:val="22"/>
      <w:szCs w:val="22"/>
    </w:rPr>
  </w:style>
  <w:style w:type="paragraph" w:customStyle="1" w:styleId="130">
    <w:name w:val="Основной текст (13)"/>
    <w:basedOn w:val="a"/>
    <w:link w:val="13"/>
    <w:rsid w:val="003E3A30"/>
    <w:pPr>
      <w:shd w:val="clear" w:color="auto" w:fill="FFFFFF"/>
      <w:spacing w:after="120" w:line="0" w:lineRule="atLeast"/>
    </w:pPr>
    <w:rPr>
      <w:rFonts w:ascii="Trebuchet MS" w:eastAsia="Trebuchet MS" w:hAnsi="Trebuchet MS" w:cs="Trebuchet MS"/>
      <w:b/>
      <w:bCs/>
      <w:i/>
      <w:iCs/>
    </w:rPr>
  </w:style>
  <w:style w:type="paragraph" w:customStyle="1" w:styleId="a6">
    <w:name w:val="Другое"/>
    <w:basedOn w:val="a"/>
    <w:link w:val="Exact"/>
    <w:rsid w:val="003E3A30"/>
    <w:pPr>
      <w:shd w:val="clear" w:color="auto" w:fill="FFFFFF"/>
      <w:spacing w:line="0" w:lineRule="atLeast"/>
    </w:pPr>
    <w:rPr>
      <w:rFonts w:ascii="Times New Roman" w:eastAsia="Times New Roman" w:hAnsi="Times New Roman" w:cs="Times New Roman"/>
      <w:sz w:val="20"/>
      <w:szCs w:val="20"/>
    </w:rPr>
  </w:style>
  <w:style w:type="paragraph" w:customStyle="1" w:styleId="53">
    <w:name w:val="Подпись к таблице (5)"/>
    <w:basedOn w:val="a"/>
    <w:link w:val="52"/>
    <w:rsid w:val="003E3A30"/>
    <w:pPr>
      <w:shd w:val="clear" w:color="auto" w:fill="FFFFFF"/>
      <w:spacing w:line="0" w:lineRule="atLeast"/>
    </w:pPr>
    <w:rPr>
      <w:rFonts w:ascii="Times New Roman" w:eastAsia="Times New Roman" w:hAnsi="Times New Roman" w:cs="Times New Roman"/>
      <w:b/>
      <w:bCs/>
      <w:i/>
      <w:iCs/>
      <w:sz w:val="20"/>
      <w:szCs w:val="20"/>
    </w:rPr>
  </w:style>
  <w:style w:type="paragraph" w:customStyle="1" w:styleId="280">
    <w:name w:val="Основной текст (28)"/>
    <w:basedOn w:val="a"/>
    <w:link w:val="28"/>
    <w:rsid w:val="003E3A30"/>
    <w:pPr>
      <w:shd w:val="clear" w:color="auto" w:fill="FFFFFF"/>
      <w:spacing w:line="0" w:lineRule="atLeast"/>
    </w:pPr>
    <w:rPr>
      <w:rFonts w:ascii="Courier New" w:eastAsia="Courier New" w:hAnsi="Courier New" w:cs="Courier New"/>
      <w:i/>
      <w:iCs/>
      <w:sz w:val="50"/>
      <w:szCs w:val="50"/>
    </w:rPr>
  </w:style>
  <w:style w:type="paragraph" w:customStyle="1" w:styleId="223">
    <w:name w:val="Основной текст (22)"/>
    <w:basedOn w:val="a"/>
    <w:link w:val="222"/>
    <w:rsid w:val="003E3A30"/>
    <w:pPr>
      <w:shd w:val="clear" w:color="auto" w:fill="FFFFFF"/>
      <w:spacing w:line="0" w:lineRule="atLeast"/>
    </w:pPr>
    <w:rPr>
      <w:rFonts w:ascii="Times New Roman" w:eastAsia="Times New Roman" w:hAnsi="Times New Roman" w:cs="Times New Roman"/>
      <w:b/>
      <w:bCs/>
      <w:i/>
      <w:iCs/>
      <w:sz w:val="20"/>
      <w:szCs w:val="20"/>
    </w:rPr>
  </w:style>
  <w:style w:type="paragraph" w:styleId="a7">
    <w:name w:val="Balloon Text"/>
    <w:basedOn w:val="a"/>
    <w:link w:val="a8"/>
    <w:uiPriority w:val="99"/>
    <w:semiHidden/>
    <w:unhideWhenUsed/>
    <w:rsid w:val="00C95EA0"/>
    <w:rPr>
      <w:rFonts w:ascii="Tahoma" w:hAnsi="Tahoma" w:cs="Tahoma"/>
      <w:sz w:val="16"/>
      <w:szCs w:val="16"/>
    </w:rPr>
  </w:style>
  <w:style w:type="character" w:customStyle="1" w:styleId="a8">
    <w:name w:val="Текст выноски Знак"/>
    <w:basedOn w:val="a0"/>
    <w:link w:val="a7"/>
    <w:uiPriority w:val="99"/>
    <w:semiHidden/>
    <w:rsid w:val="00C95EA0"/>
    <w:rPr>
      <w:rFonts w:ascii="Tahoma" w:hAnsi="Tahoma" w:cs="Tahoma"/>
      <w:color w:val="000000"/>
      <w:sz w:val="16"/>
      <w:szCs w:val="16"/>
    </w:rPr>
  </w:style>
  <w:style w:type="paragraph" w:styleId="a9">
    <w:name w:val="Normal (Web)"/>
    <w:basedOn w:val="a"/>
    <w:uiPriority w:val="99"/>
    <w:unhideWhenUsed/>
    <w:rsid w:val="00021E3A"/>
    <w:pPr>
      <w:widowControl/>
      <w:spacing w:before="100" w:beforeAutospacing="1" w:after="100" w:afterAutospacing="1"/>
    </w:pPr>
    <w:rPr>
      <w:rFonts w:ascii="Times New Roman" w:eastAsia="Times New Roman" w:hAnsi="Times New Roman" w:cs="Times New Roman"/>
      <w:color w:val="auto"/>
      <w:lang w:bidi="ar-SA"/>
    </w:rPr>
  </w:style>
  <w:style w:type="character" w:styleId="aa">
    <w:name w:val="Strong"/>
    <w:basedOn w:val="a0"/>
    <w:uiPriority w:val="22"/>
    <w:qFormat/>
    <w:rsid w:val="00021E3A"/>
    <w:rPr>
      <w:b/>
      <w:bCs/>
    </w:rPr>
  </w:style>
  <w:style w:type="character" w:customStyle="1" w:styleId="apple-converted-space">
    <w:name w:val="apple-converted-space"/>
    <w:basedOn w:val="a0"/>
    <w:rsid w:val="00021E3A"/>
  </w:style>
  <w:style w:type="paragraph" w:styleId="27">
    <w:name w:val="Body Text 2"/>
    <w:basedOn w:val="a"/>
    <w:link w:val="29"/>
    <w:rsid w:val="006C4BD9"/>
    <w:pPr>
      <w:widowControl/>
      <w:spacing w:after="120" w:line="480" w:lineRule="auto"/>
    </w:pPr>
    <w:rPr>
      <w:rFonts w:ascii="Times New Roman" w:eastAsia="Times New Roman" w:hAnsi="Times New Roman" w:cs="Times New Roman"/>
      <w:color w:val="auto"/>
      <w:sz w:val="20"/>
      <w:szCs w:val="20"/>
      <w:lang w:bidi="ar-SA"/>
    </w:rPr>
  </w:style>
  <w:style w:type="character" w:customStyle="1" w:styleId="29">
    <w:name w:val="Основной текст 2 Знак"/>
    <w:basedOn w:val="a0"/>
    <w:link w:val="27"/>
    <w:rsid w:val="006C4BD9"/>
    <w:rPr>
      <w:rFonts w:ascii="Times New Roman" w:eastAsia="Times New Roman" w:hAnsi="Times New Roman" w:cs="Times New Roman"/>
      <w:sz w:val="20"/>
      <w:szCs w:val="20"/>
      <w:lang w:bidi="ar-SA"/>
    </w:rPr>
  </w:style>
  <w:style w:type="character" w:customStyle="1" w:styleId="20">
    <w:name w:val="Заголовок 2 Знак"/>
    <w:basedOn w:val="a0"/>
    <w:link w:val="2"/>
    <w:uiPriority w:val="9"/>
    <w:semiHidden/>
    <w:rsid w:val="006C4BD9"/>
    <w:rPr>
      <w:rFonts w:asciiTheme="majorHAnsi" w:eastAsiaTheme="majorEastAsia" w:hAnsiTheme="majorHAnsi" w:cstheme="majorBidi"/>
      <w:color w:val="365F91" w:themeColor="accent1" w:themeShade="BF"/>
      <w:sz w:val="26"/>
      <w:szCs w:val="26"/>
      <w:lang w:bidi="ar-SA"/>
    </w:rPr>
  </w:style>
  <w:style w:type="paragraph" w:customStyle="1" w:styleId="ab">
    <w:name w:val="Чертежный"/>
    <w:uiPriority w:val="99"/>
    <w:rsid w:val="006C4BD9"/>
    <w:pPr>
      <w:widowControl/>
      <w:jc w:val="both"/>
    </w:pPr>
    <w:rPr>
      <w:rFonts w:ascii="ISOCPEUR" w:eastAsia="Times New Roman" w:hAnsi="ISOCPEUR" w:cs="Times New Roman"/>
      <w:i/>
      <w:sz w:val="28"/>
      <w:szCs w:val="20"/>
      <w:lang w:val="uk-UA" w:bidi="ar-SA"/>
    </w:rPr>
  </w:style>
  <w:style w:type="paragraph" w:styleId="ac">
    <w:name w:val="List Paragraph"/>
    <w:basedOn w:val="a"/>
    <w:uiPriority w:val="34"/>
    <w:qFormat/>
    <w:rsid w:val="006C4BD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razdel">
    <w:name w:val="razdel"/>
    <w:basedOn w:val="a"/>
    <w:rsid w:val="006C4BD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olders-2">
    <w:name w:val="bolders-2"/>
    <w:basedOn w:val="a"/>
    <w:rsid w:val="006C4BD9"/>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94395">
      <w:bodyDiv w:val="1"/>
      <w:marLeft w:val="0"/>
      <w:marRight w:val="0"/>
      <w:marTop w:val="0"/>
      <w:marBottom w:val="0"/>
      <w:divBdr>
        <w:top w:val="none" w:sz="0" w:space="0" w:color="auto"/>
        <w:left w:val="none" w:sz="0" w:space="0" w:color="auto"/>
        <w:bottom w:val="none" w:sz="0" w:space="0" w:color="auto"/>
        <w:right w:val="none" w:sz="0" w:space="0" w:color="auto"/>
      </w:divBdr>
    </w:div>
    <w:div w:id="1241989148">
      <w:bodyDiv w:val="1"/>
      <w:marLeft w:val="0"/>
      <w:marRight w:val="0"/>
      <w:marTop w:val="0"/>
      <w:marBottom w:val="0"/>
      <w:divBdr>
        <w:top w:val="none" w:sz="0" w:space="0" w:color="auto"/>
        <w:left w:val="none" w:sz="0" w:space="0" w:color="auto"/>
        <w:bottom w:val="none" w:sz="0" w:space="0" w:color="auto"/>
        <w:right w:val="none" w:sz="0" w:space="0" w:color="auto"/>
      </w:divBdr>
    </w:div>
    <w:div w:id="1637947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oleObject18.bin"/><Relationship Id="rId63" Type="http://schemas.openxmlformats.org/officeDocument/2006/relationships/image" Target="media/image31.gif"/><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9.wmf"/><Relationship Id="rId107" Type="http://schemas.openxmlformats.org/officeDocument/2006/relationships/image" Target="media/image68.jpeg"/><Relationship Id="rId11" Type="http://schemas.openxmlformats.org/officeDocument/2006/relationships/hyperlink" Target="http://ru.wikipedia.org/wiki/%D0%A1%D0%B2%D0%B5%D1%82%D0%BE%D0%B2%D0%BE%D0%B9_%D0%BF%D0%BE%D1%82%D0%BE%D0%BA" TargetMode="External"/><Relationship Id="rId24" Type="http://schemas.openxmlformats.org/officeDocument/2006/relationships/image" Target="media/image6.png"/><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5.wmf"/><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gif"/><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5.jpeg"/><Relationship Id="rId102" Type="http://schemas.openxmlformats.org/officeDocument/2006/relationships/footer" Target="footer6.xml"/><Relationship Id="rId110"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50.jpeg"/><Relationship Id="rId90" Type="http://schemas.openxmlformats.org/officeDocument/2006/relationships/image" Target="media/image58.jpeg"/><Relationship Id="rId95" Type="http://schemas.openxmlformats.org/officeDocument/2006/relationships/image" Target="media/image62.jpeg"/><Relationship Id="rId19" Type="http://schemas.openxmlformats.org/officeDocument/2006/relationships/oleObject" Target="embeddings/oleObject2.bin"/><Relationship Id="rId14" Type="http://schemas.openxmlformats.org/officeDocument/2006/relationships/hyperlink" Target="http://ru.wikipedia.org/wiki/%D0%A1%D0%B2%D0%B5%D1%82%D0%B8%D0%BC%D0%BE%D1%81%D1%82%D1%8C" TargetMode="External"/><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gif"/><Relationship Id="rId69" Type="http://schemas.openxmlformats.org/officeDocument/2006/relationships/image" Target="media/image37.gif"/><Relationship Id="rId77" Type="http://schemas.openxmlformats.org/officeDocument/2006/relationships/image" Target="media/image45.jpeg"/><Relationship Id="rId100" Type="http://schemas.openxmlformats.org/officeDocument/2006/relationships/footer" Target="footer5.xml"/><Relationship Id="rId105" Type="http://schemas.openxmlformats.org/officeDocument/2006/relationships/image" Target="media/image66.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0.jpe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hyperlink" Target="http://ru.wikipedia.org/wiki/%D0%9E%D1%81%D0%B2%D0%B5%D1%89%D0%B5%D0%BD%D0%BD%D0%BE%D1%81%D1%82%D1%8C" TargetMode="External"/><Relationship Id="rId17" Type="http://schemas.openxmlformats.org/officeDocument/2006/relationships/oleObject" Target="embeddings/oleObject1.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7.bin"/><Relationship Id="rId59" Type="http://schemas.openxmlformats.org/officeDocument/2006/relationships/image" Target="media/image27.png"/><Relationship Id="rId67" Type="http://schemas.openxmlformats.org/officeDocument/2006/relationships/image" Target="media/image35.jpeg"/><Relationship Id="rId103" Type="http://schemas.openxmlformats.org/officeDocument/2006/relationships/footer" Target="footer7.xml"/><Relationship Id="rId108" Type="http://schemas.openxmlformats.org/officeDocument/2006/relationships/image" Target="media/image69.jpeg"/><Relationship Id="rId20" Type="http://schemas.openxmlformats.org/officeDocument/2006/relationships/image" Target="media/image4.wmf"/><Relationship Id="rId41" Type="http://schemas.openxmlformats.org/officeDocument/2006/relationships/image" Target="media/image14.wmf"/><Relationship Id="rId54" Type="http://schemas.openxmlformats.org/officeDocument/2006/relationships/image" Target="media/image22.jpeg"/><Relationship Id="rId62" Type="http://schemas.openxmlformats.org/officeDocument/2006/relationships/image" Target="media/image30.png"/><Relationship Id="rId70" Type="http://schemas.openxmlformats.org/officeDocument/2006/relationships/image" Target="media/image38.gif"/><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footer" Target="footer2.xml"/><Relationship Id="rId11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F%D1%80%D0%BA%D0%BE%D1%81%D1%82%D1%8C" TargetMode="External"/><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jpeg"/><Relationship Id="rId57" Type="http://schemas.openxmlformats.org/officeDocument/2006/relationships/image" Target="media/image25.png"/><Relationship Id="rId106" Type="http://schemas.openxmlformats.org/officeDocument/2006/relationships/image" Target="media/image67.jpeg"/><Relationship Id="rId10" Type="http://schemas.openxmlformats.org/officeDocument/2006/relationships/hyperlink" Target="http://ru.wikipedia.org/wiki/%D0%91%D0%B5%D0%B7%D0%BE%D0%BF%D0%B0%D1%81%D0%BD%D0%BE%D1%81%D1%82%D1%8C_%D0%B6%D0%B8%D0%B7%D0%BD%D0%B5%D0%B4%D0%B5%D1%8F%D1%82%D0%B5%D0%BB%D1%8C%D0%BD%D0%BE%D1%81%D1%82%D0%B8" TargetMode="Externa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image" Target="media/image33.gif"/><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1.jpeg"/><Relationship Id="rId99" Type="http://schemas.openxmlformats.org/officeDocument/2006/relationships/footer" Target="footer4.xml"/><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yperlink" Target="http://ru.wikipedia.org/wiki/%D0%A0%D0%B0%D0%B1%D0%BE%D1%82%D0%BE%D1%81%D0%BF%D0%BE%D1%81%D0%BE%D0%B1%D0%BD%D0%BE%D1%81%D1%82%D1%8C" TargetMode="External"/><Relationship Id="rId13" Type="http://schemas.openxmlformats.org/officeDocument/2006/relationships/hyperlink" Target="http://ru.wikipedia.org/wiki/%D0%A1%D0%B8%D0%BB%D0%B0_%D1%81%D0%B2%D0%B5%D1%82%D0%B0" TargetMode="Externa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image" Target="media/image70.jpeg"/><Relationship Id="rId34" Type="http://schemas.openxmlformats.org/officeDocument/2006/relationships/oleObject" Target="embeddings/oleObject9.bin"/><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footer" Target="footer3.xml"/><Relationship Id="rId104"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91B49-EFB1-4A05-8F46-42EC5148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61</Pages>
  <Words>10912</Words>
  <Characters>62201</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АноСПО</dc:creator>
  <cp:lastModifiedBy>1</cp:lastModifiedBy>
  <cp:revision>11</cp:revision>
  <dcterms:created xsi:type="dcterms:W3CDTF">2017-03-13T11:50:00Z</dcterms:created>
  <dcterms:modified xsi:type="dcterms:W3CDTF">2018-11-13T06:42:00Z</dcterms:modified>
</cp:coreProperties>
</file>